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464722D6" w:rsidR="00177AAD" w:rsidRDefault="00BA730D" w:rsidP="00255189">
      <w:pPr>
        <w:pStyle w:val="BodyText"/>
        <w:tabs>
          <w:tab w:val="left" w:pos="270"/>
        </w:tabs>
        <w:jc w:val="center"/>
        <w:rPr>
          <w:rFonts w:ascii="Arial" w:hAnsi="Arial" w:cs="Arial"/>
          <w:b/>
        </w:rPr>
      </w:pPr>
      <w:bookmarkStart w:id="5" w:name="_Hlk165496007"/>
      <w:bookmarkStart w:id="6" w:name="_Hlk148021239"/>
      <w:bookmarkStart w:id="7" w:name="_Hlk161234962"/>
      <w:r>
        <w:rPr>
          <w:rFonts w:ascii="Arial" w:hAnsi="Arial" w:cs="Arial"/>
          <w:b/>
        </w:rPr>
        <w:t xml:space="preserve">Construction of </w:t>
      </w:r>
      <w:r w:rsidR="001161CE">
        <w:rPr>
          <w:rFonts w:ascii="Arial" w:hAnsi="Arial" w:cs="Arial"/>
          <w:b/>
        </w:rPr>
        <w:t>Government Center Phase 1</w:t>
      </w:r>
      <w:r>
        <w:rPr>
          <w:rFonts w:ascii="Arial" w:hAnsi="Arial" w:cs="Arial"/>
          <w:b/>
        </w:rPr>
        <w:t xml:space="preserve"> at </w:t>
      </w:r>
      <w:r w:rsidR="001161CE">
        <w:rPr>
          <w:rFonts w:ascii="Arial" w:hAnsi="Arial" w:cs="Arial"/>
          <w:b/>
        </w:rPr>
        <w:t xml:space="preserve">Sitio Lubas, </w:t>
      </w:r>
      <w:proofErr w:type="spellStart"/>
      <w:r w:rsidR="001161CE">
        <w:rPr>
          <w:rFonts w:ascii="Arial" w:hAnsi="Arial" w:cs="Arial"/>
          <w:b/>
        </w:rPr>
        <w:t>Brgy</w:t>
      </w:r>
      <w:proofErr w:type="spellEnd"/>
      <w:r w:rsidR="001161CE">
        <w:rPr>
          <w:rFonts w:ascii="Arial" w:hAnsi="Arial" w:cs="Arial"/>
          <w:b/>
        </w:rPr>
        <w:t xml:space="preserve">. Sta. Catalina, </w:t>
      </w:r>
      <w:proofErr w:type="spellStart"/>
      <w:r w:rsidR="001161CE">
        <w:rPr>
          <w:rFonts w:ascii="Arial" w:hAnsi="Arial" w:cs="Arial"/>
          <w:b/>
        </w:rPr>
        <w:t>Binalonan</w:t>
      </w:r>
      <w:proofErr w:type="spellEnd"/>
      <w:r>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0DAAC2EE"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515</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18D58019" w:rsidR="00177AAD" w:rsidRDefault="006F44D8">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bookmarkStart w:id="11" w:name="_Hlk161234916"/>
      <w:r w:rsidR="001161CE">
        <w:rPr>
          <w:rFonts w:ascii="Arial" w:hAnsi="Arial"/>
          <w:b/>
          <w:sz w:val="21"/>
          <w:szCs w:val="21"/>
        </w:rPr>
        <w:t>Counter Part for Development Project</w:t>
      </w:r>
      <w:bookmarkEnd w:id="11"/>
      <w:r w:rsidR="001240E0">
        <w:rPr>
          <w:rFonts w:ascii="Arial" w:hAnsi="Arial"/>
          <w:b/>
          <w:sz w:val="21"/>
          <w:szCs w:val="21"/>
        </w:rPr>
        <w:t xml:space="preserve">s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BA730D">
        <w:rPr>
          <w:rFonts w:ascii="Arial" w:hAnsi="Arial" w:cs="Arial"/>
          <w:b/>
          <w:sz w:val="21"/>
          <w:szCs w:val="21"/>
        </w:rPr>
        <w:t>2</w:t>
      </w:r>
      <w:r w:rsidR="001161CE">
        <w:rPr>
          <w:rFonts w:ascii="Arial" w:hAnsi="Arial" w:cs="Arial"/>
          <w:b/>
          <w:sz w:val="21"/>
          <w:szCs w:val="21"/>
        </w:rPr>
        <w:t>568</w:t>
      </w:r>
      <w:r>
        <w:rPr>
          <w:rFonts w:ascii="Arial" w:hAnsi="Arial" w:cs="Arial"/>
          <w:b/>
          <w:sz w:val="21"/>
          <w:szCs w:val="21"/>
        </w:rPr>
        <w:t xml:space="preserve">) </w:t>
      </w:r>
      <w:r>
        <w:rPr>
          <w:rFonts w:ascii="Arial" w:hAnsi="Arial" w:cs="Arial"/>
          <w:sz w:val="21"/>
          <w:szCs w:val="21"/>
        </w:rPr>
        <w:t xml:space="preserve">intends to apply the sum of </w:t>
      </w:r>
      <w:r w:rsidR="001161CE">
        <w:rPr>
          <w:rFonts w:ascii="Arial" w:hAnsi="Arial" w:cs="Arial"/>
          <w:b/>
          <w:bCs/>
          <w:sz w:val="21"/>
          <w:szCs w:val="21"/>
        </w:rPr>
        <w:t xml:space="preserve">Twenty </w:t>
      </w:r>
      <w:r>
        <w:rPr>
          <w:rFonts w:ascii="Arial" w:hAnsi="Arial" w:cs="Arial"/>
          <w:b/>
          <w:bCs/>
          <w:sz w:val="21"/>
          <w:szCs w:val="21"/>
        </w:rPr>
        <w:t>Million</w:t>
      </w:r>
      <w:r w:rsidR="00BA730D">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2" w:name="_Hlk153889062"/>
      <w:r>
        <w:rPr>
          <w:rFonts w:ascii="Arial" w:hAnsi="Arial" w:cs="Arial"/>
          <w:b/>
          <w:sz w:val="21"/>
          <w:szCs w:val="21"/>
        </w:rPr>
        <w:t>P</w:t>
      </w:r>
      <w:bookmarkStart w:id="13" w:name="_Hlk161234934"/>
      <w:bookmarkEnd w:id="12"/>
      <w:r w:rsidR="001161CE">
        <w:rPr>
          <w:rFonts w:ascii="Arial" w:hAnsi="Arial" w:cs="Arial"/>
          <w:b/>
          <w:sz w:val="21"/>
          <w:szCs w:val="21"/>
        </w:rPr>
        <w:t>20,000,000</w:t>
      </w:r>
      <w:r w:rsidR="00313F6A">
        <w:rPr>
          <w:rFonts w:ascii="Arial" w:hAnsi="Arial" w:cs="Arial"/>
          <w:b/>
          <w:sz w:val="21"/>
          <w:szCs w:val="21"/>
        </w:rPr>
        <w:t>.00</w:t>
      </w:r>
      <w:bookmarkEnd w:id="13"/>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1161CE" w:rsidRPr="001161CE">
        <w:rPr>
          <w:rFonts w:ascii="Arial" w:hAnsi="Arial" w:cs="Arial"/>
          <w:b/>
          <w:bCs/>
          <w:sz w:val="21"/>
          <w:szCs w:val="21"/>
        </w:rPr>
        <w:t xml:space="preserve">Construction of Government Center Phase 1 at Sitio Lubas, </w:t>
      </w:r>
      <w:proofErr w:type="spellStart"/>
      <w:r w:rsidR="001161CE" w:rsidRPr="001161CE">
        <w:rPr>
          <w:rFonts w:ascii="Arial" w:hAnsi="Arial" w:cs="Arial"/>
          <w:b/>
          <w:bCs/>
          <w:sz w:val="21"/>
          <w:szCs w:val="21"/>
        </w:rPr>
        <w:t>Brgy</w:t>
      </w:r>
      <w:proofErr w:type="spellEnd"/>
      <w:r w:rsidR="001161CE" w:rsidRPr="001161CE">
        <w:rPr>
          <w:rFonts w:ascii="Arial" w:hAnsi="Arial" w:cs="Arial"/>
          <w:b/>
          <w:bCs/>
          <w:sz w:val="21"/>
          <w:szCs w:val="21"/>
        </w:rPr>
        <w:t xml:space="preserve">. Sta. Catalina, </w:t>
      </w:r>
      <w:proofErr w:type="spellStart"/>
      <w:r w:rsidR="001161CE" w:rsidRPr="001161CE">
        <w:rPr>
          <w:rFonts w:ascii="Arial" w:hAnsi="Arial" w:cs="Arial"/>
          <w:b/>
          <w:bCs/>
          <w:sz w:val="21"/>
          <w:szCs w:val="21"/>
        </w:rPr>
        <w:t>Binalonan</w:t>
      </w:r>
      <w:proofErr w:type="spellEnd"/>
      <w:r w:rsidR="001161CE" w:rsidRPr="001161CE">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7492102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1161CE" w:rsidRPr="001161CE">
        <w:rPr>
          <w:rFonts w:ascii="Arial" w:hAnsi="Arial" w:cs="Arial"/>
          <w:b/>
          <w:bCs/>
          <w:sz w:val="21"/>
          <w:szCs w:val="21"/>
        </w:rPr>
        <w:t>Construction of Government Center</w:t>
      </w:r>
      <w:r>
        <w:rPr>
          <w:rFonts w:ascii="Arial" w:hAnsi="Arial" w:cs="Arial"/>
          <w:sz w:val="21"/>
          <w:szCs w:val="21"/>
        </w:rPr>
        <w:t xml:space="preserve">. Completion of the Works is required </w:t>
      </w:r>
      <w:r w:rsidR="001161CE">
        <w:rPr>
          <w:rFonts w:ascii="Arial" w:hAnsi="Arial" w:cs="Arial"/>
          <w:b/>
          <w:bCs/>
          <w:sz w:val="21"/>
          <w:szCs w:val="21"/>
        </w:rPr>
        <w:t xml:space="preserve">Five </w:t>
      </w:r>
      <w:r w:rsidR="00F27E20">
        <w:rPr>
          <w:rFonts w:ascii="Arial" w:hAnsi="Arial" w:cs="Arial"/>
          <w:b/>
          <w:bCs/>
          <w:sz w:val="21"/>
          <w:szCs w:val="21"/>
        </w:rPr>
        <w:t xml:space="preserve">Hundred </w:t>
      </w:r>
      <w:r w:rsidR="001161CE">
        <w:rPr>
          <w:rFonts w:ascii="Arial" w:hAnsi="Arial" w:cs="Arial"/>
          <w:b/>
          <w:bCs/>
          <w:sz w:val="21"/>
          <w:szCs w:val="21"/>
        </w:rPr>
        <w:t>Nine</w:t>
      </w:r>
      <w:r w:rsidR="00894EDA">
        <w:rPr>
          <w:rFonts w:ascii="Arial" w:hAnsi="Arial" w:cs="Arial"/>
          <w:b/>
          <w:bCs/>
          <w:sz w:val="21"/>
          <w:szCs w:val="21"/>
        </w:rPr>
        <w:t xml:space="preserve"> </w:t>
      </w:r>
      <w:r>
        <w:rPr>
          <w:rFonts w:ascii="Arial" w:hAnsi="Arial" w:cs="Arial"/>
          <w:b/>
          <w:bCs/>
          <w:sz w:val="21"/>
          <w:szCs w:val="21"/>
        </w:rPr>
        <w:t>(</w:t>
      </w:r>
      <w:r w:rsidR="001161CE">
        <w:rPr>
          <w:rFonts w:ascii="Arial" w:hAnsi="Arial" w:cs="Arial"/>
          <w:b/>
          <w:bCs/>
          <w:sz w:val="21"/>
          <w:szCs w:val="21"/>
        </w:rPr>
        <w:t>509</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7780B9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38543379"/>
      <w:r w:rsidR="001161CE">
        <w:rPr>
          <w:rFonts w:ascii="Arial" w:hAnsi="Arial" w:cs="Arial"/>
          <w:b/>
          <w:sz w:val="21"/>
          <w:szCs w:val="21"/>
        </w:rPr>
        <w:t>May 1</w:t>
      </w:r>
      <w:r w:rsidR="00CC79AB">
        <w:rPr>
          <w:rFonts w:ascii="Arial" w:hAnsi="Arial" w:cs="Arial"/>
          <w:b/>
          <w:sz w:val="21"/>
          <w:szCs w:val="21"/>
        </w:rPr>
        <w:t>5</w:t>
      </w:r>
      <w:r w:rsidR="001161CE" w:rsidRPr="00563730">
        <w:rPr>
          <w:rFonts w:ascii="Arial" w:hAnsi="Arial" w:cs="Arial"/>
          <w:b/>
          <w:sz w:val="21"/>
          <w:szCs w:val="21"/>
        </w:rPr>
        <w:t xml:space="preserve">, 2024 – </w:t>
      </w:r>
      <w:r w:rsidR="001161CE">
        <w:rPr>
          <w:rFonts w:ascii="Arial" w:hAnsi="Arial" w:cs="Arial"/>
          <w:b/>
          <w:sz w:val="21"/>
          <w:szCs w:val="21"/>
        </w:rPr>
        <w:t xml:space="preserve">June </w:t>
      </w:r>
      <w:r w:rsidR="00CC79AB">
        <w:rPr>
          <w:rFonts w:ascii="Arial" w:hAnsi="Arial" w:cs="Arial"/>
          <w:b/>
          <w:sz w:val="21"/>
          <w:szCs w:val="21"/>
        </w:rPr>
        <w:t>4</w:t>
      </w:r>
      <w:r w:rsidR="001161CE" w:rsidRPr="00563730">
        <w:rPr>
          <w:rFonts w:ascii="Arial" w:hAnsi="Arial" w:cs="Arial"/>
          <w:b/>
          <w:sz w:val="21"/>
          <w:szCs w:val="21"/>
        </w:rPr>
        <w:t xml:space="preserve">, 2024; 8:00 am to 5:00pm and </w:t>
      </w:r>
      <w:r w:rsidR="001161CE">
        <w:rPr>
          <w:rFonts w:ascii="Arial" w:hAnsi="Arial" w:cs="Arial"/>
          <w:b/>
          <w:sz w:val="21"/>
          <w:szCs w:val="21"/>
        </w:rPr>
        <w:t xml:space="preserve">June </w:t>
      </w:r>
      <w:r w:rsidR="00CC79AB">
        <w:rPr>
          <w:rFonts w:ascii="Arial" w:hAnsi="Arial" w:cs="Arial"/>
          <w:b/>
          <w:sz w:val="21"/>
          <w:szCs w:val="21"/>
        </w:rPr>
        <w:t>5</w:t>
      </w:r>
      <w:r w:rsidR="001161CE"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4"/>
    <w:p w14:paraId="047DB4EC" w14:textId="77777777" w:rsidR="00177AAD" w:rsidRDefault="00177AAD">
      <w:pPr>
        <w:pStyle w:val="BodyText"/>
        <w:ind w:left="720"/>
        <w:rPr>
          <w:rFonts w:ascii="Arial" w:hAnsi="Arial" w:cs="Arial"/>
          <w:sz w:val="21"/>
          <w:szCs w:val="21"/>
        </w:rPr>
      </w:pPr>
    </w:p>
    <w:p w14:paraId="65927E20" w14:textId="1A11CBA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1161CE">
        <w:rPr>
          <w:rFonts w:ascii="Arial" w:hAnsi="Arial" w:cs="Arial"/>
          <w:b/>
          <w:sz w:val="21"/>
          <w:szCs w:val="21"/>
        </w:rPr>
        <w:t>May 1</w:t>
      </w:r>
      <w:r w:rsidR="00CC79AB">
        <w:rPr>
          <w:rFonts w:ascii="Arial" w:hAnsi="Arial" w:cs="Arial"/>
          <w:b/>
          <w:sz w:val="21"/>
          <w:szCs w:val="21"/>
        </w:rPr>
        <w:t>5</w:t>
      </w:r>
      <w:r w:rsidR="001161CE" w:rsidRPr="00563730">
        <w:rPr>
          <w:rFonts w:ascii="Arial" w:hAnsi="Arial" w:cs="Arial"/>
          <w:b/>
          <w:sz w:val="21"/>
          <w:szCs w:val="21"/>
        </w:rPr>
        <w:t xml:space="preserve">, 2024 – </w:t>
      </w:r>
      <w:r w:rsidR="001161CE">
        <w:rPr>
          <w:rFonts w:ascii="Arial" w:hAnsi="Arial" w:cs="Arial"/>
          <w:b/>
          <w:sz w:val="21"/>
          <w:szCs w:val="21"/>
        </w:rPr>
        <w:t xml:space="preserve">June </w:t>
      </w:r>
      <w:r w:rsidR="00CC79AB">
        <w:rPr>
          <w:rFonts w:ascii="Arial" w:hAnsi="Arial" w:cs="Arial"/>
          <w:b/>
          <w:sz w:val="21"/>
          <w:szCs w:val="21"/>
        </w:rPr>
        <w:t>4</w:t>
      </w:r>
      <w:r w:rsidR="001161CE" w:rsidRPr="00563730">
        <w:rPr>
          <w:rFonts w:ascii="Arial" w:hAnsi="Arial" w:cs="Arial"/>
          <w:b/>
          <w:sz w:val="21"/>
          <w:szCs w:val="21"/>
        </w:rPr>
        <w:t xml:space="preserve">, 2024; 8:00 am to 5:00pm and </w:t>
      </w:r>
      <w:r w:rsidR="001161CE">
        <w:rPr>
          <w:rFonts w:ascii="Arial" w:hAnsi="Arial" w:cs="Arial"/>
          <w:b/>
          <w:sz w:val="21"/>
          <w:szCs w:val="21"/>
        </w:rPr>
        <w:t xml:space="preserve">June </w:t>
      </w:r>
      <w:r w:rsidR="00CC79AB">
        <w:rPr>
          <w:rFonts w:ascii="Arial" w:hAnsi="Arial" w:cs="Arial"/>
          <w:b/>
          <w:sz w:val="21"/>
          <w:szCs w:val="21"/>
        </w:rPr>
        <w:t>5</w:t>
      </w:r>
      <w:r w:rsidR="001161CE"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13001">
        <w:rPr>
          <w:rFonts w:ascii="Arial" w:hAnsi="Arial" w:cs="Arial"/>
          <w:b/>
          <w:bCs/>
          <w:sz w:val="21"/>
          <w:szCs w:val="21"/>
        </w:rPr>
        <w:t>Twenty</w:t>
      </w:r>
      <w:r w:rsidR="00F40CF7">
        <w:rPr>
          <w:rFonts w:ascii="Arial" w:hAnsi="Arial" w:cs="Arial"/>
          <w:b/>
          <w:bCs/>
          <w:sz w:val="21"/>
          <w:szCs w:val="21"/>
        </w:rPr>
        <w:t xml:space="preserve"> </w:t>
      </w:r>
      <w:r>
        <w:rPr>
          <w:rFonts w:ascii="Arial" w:hAnsi="Arial" w:cs="Arial"/>
          <w:b/>
          <w:sz w:val="21"/>
          <w:szCs w:val="21"/>
        </w:rPr>
        <w:t>Thousand Pesos (P</w:t>
      </w:r>
      <w:r w:rsidR="00D13001">
        <w:rPr>
          <w:rFonts w:ascii="Arial" w:hAnsi="Arial" w:cs="Arial"/>
          <w:b/>
          <w:sz w:val="21"/>
          <w:szCs w:val="21"/>
        </w:rPr>
        <w:t>2</w:t>
      </w:r>
      <w:r w:rsidR="00BA730D">
        <w:rPr>
          <w:rFonts w:ascii="Arial" w:hAnsi="Arial" w:cs="Arial"/>
          <w:b/>
          <w:sz w:val="21"/>
          <w:szCs w:val="21"/>
        </w:rPr>
        <w:t>0</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4C4F1CBC"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1161CE">
        <w:rPr>
          <w:rFonts w:ascii="Arial" w:hAnsi="Arial" w:cs="Arial"/>
          <w:b/>
          <w:sz w:val="21"/>
          <w:szCs w:val="21"/>
        </w:rPr>
        <w:t>24</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DAF0FC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CC79AB">
        <w:rPr>
          <w:rFonts w:ascii="Arial" w:hAnsi="Arial" w:cs="Arial"/>
          <w:b/>
          <w:sz w:val="21"/>
          <w:szCs w:val="21"/>
        </w:rPr>
        <w:t>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17F1AAAA"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CC79AB">
        <w:rPr>
          <w:rFonts w:ascii="Arial" w:hAnsi="Arial" w:cs="Arial"/>
          <w:b/>
          <w:sz w:val="21"/>
          <w:szCs w:val="21"/>
        </w:rPr>
        <w:t>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64C11643" w14:textId="77777777" w:rsidR="00F27E20" w:rsidRDefault="00F27E20">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6" w:name="_Hlk148021308"/>
      <w:r>
        <w:rPr>
          <w:rFonts w:ascii="Arial" w:hAnsi="Arial" w:cs="Arial"/>
          <w:b/>
          <w:sz w:val="21"/>
          <w:szCs w:val="21"/>
        </w:rPr>
        <w:t>Provincial Government of Pangasinan</w:t>
      </w:r>
      <w:r>
        <w:rPr>
          <w:rFonts w:ascii="Arial" w:hAnsi="Arial" w:cs="Arial"/>
          <w:sz w:val="21"/>
          <w:szCs w:val="21"/>
        </w:rPr>
        <w:t xml:space="preserve"> </w:t>
      </w:r>
      <w:bookmarkEnd w:id="16"/>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7" w:name="_Hlk152746818"/>
      <w:bookmarkEnd w:id="3"/>
      <w:r>
        <w:rPr>
          <w:rFonts w:ascii="Arial" w:hAnsi="Arial" w:cs="Arial"/>
          <w:b/>
          <w:sz w:val="21"/>
          <w:szCs w:val="21"/>
        </w:rPr>
        <w:t>MELICIO F. PATAGUE II</w:t>
      </w:r>
    </w:p>
    <w:bookmarkEnd w:id="17"/>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4302" w14:textId="77777777" w:rsidR="004A1B98" w:rsidRDefault="004A1B98">
      <w:r>
        <w:separator/>
      </w:r>
    </w:p>
  </w:endnote>
  <w:endnote w:type="continuationSeparator" w:id="0">
    <w:p w14:paraId="6C9676E6" w14:textId="77777777" w:rsidR="004A1B98" w:rsidRDefault="004A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B610D" w14:textId="77777777" w:rsidR="004A1B98" w:rsidRDefault="004A1B98">
      <w:r>
        <w:separator/>
      </w:r>
    </w:p>
  </w:footnote>
  <w:footnote w:type="continuationSeparator" w:id="0">
    <w:p w14:paraId="4B20731D" w14:textId="77777777" w:rsidR="004A1B98" w:rsidRDefault="004A1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2024-04-24T07:20:00Z</cp:lastPrinted>
  <dcterms:created xsi:type="dcterms:W3CDTF">2024-05-02T05:53:00Z</dcterms:created>
  <dcterms:modified xsi:type="dcterms:W3CDTF">2024-05-07T17:40:00Z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