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77777777" w:rsidR="00EC46FD" w:rsidRDefault="00B200FE">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B200FE">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B200FE">
      <w:pPr>
        <w:jc w:val="center"/>
        <w:rPr>
          <w:rFonts w:ascii="Arial" w:hAnsi="Arial" w:cs="Arial"/>
          <w:sz w:val="18"/>
          <w:szCs w:val="18"/>
        </w:rPr>
      </w:pPr>
      <w:r>
        <w:rPr>
          <w:rFonts w:ascii="Arial" w:hAnsi="Arial" w:cs="Arial"/>
          <w:sz w:val="18"/>
          <w:szCs w:val="18"/>
        </w:rPr>
        <w:t>Lingayen, Pangasinan</w:t>
      </w:r>
    </w:p>
    <w:p w14:paraId="162828A7" w14:textId="77777777" w:rsidR="00EC46FD" w:rsidRDefault="00B200FE">
      <w:pPr>
        <w:jc w:val="center"/>
        <w:rPr>
          <w:rFonts w:ascii="Arial" w:hAnsi="Arial" w:cs="Arial"/>
          <w:sz w:val="18"/>
          <w:szCs w:val="18"/>
        </w:rPr>
      </w:pPr>
      <w:r>
        <w:rPr>
          <w:rFonts w:ascii="Arial" w:hAnsi="Arial" w:cs="Arial"/>
          <w:sz w:val="18"/>
          <w:szCs w:val="18"/>
        </w:rPr>
        <w:t>Tel. No. (075) 632-7840</w:t>
      </w:r>
    </w:p>
    <w:p w14:paraId="1DAC4EF5" w14:textId="77777777" w:rsidR="00EC46FD" w:rsidRDefault="00B200FE">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B200FE">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B200FE">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2D626FE6" w:rsidR="00EC46FD" w:rsidRDefault="008E2B9B">
      <w:pPr>
        <w:pStyle w:val="BodyText"/>
        <w:jc w:val="center"/>
        <w:rPr>
          <w:rFonts w:ascii="Arial" w:hAnsi="Arial" w:cs="Arial"/>
          <w:b/>
        </w:rPr>
      </w:pPr>
      <w:bookmarkStart w:id="5" w:name="_Hlk144798492"/>
      <w:bookmarkStart w:id="6" w:name="_Hlk160628931"/>
      <w:r w:rsidRPr="008E2B9B">
        <w:rPr>
          <w:rFonts w:ascii="Arial" w:hAnsi="Arial" w:cs="Arial"/>
          <w:b/>
        </w:rPr>
        <w:t xml:space="preserve">Supply and Delivery of Various </w:t>
      </w:r>
      <w:r w:rsidR="00BE060F">
        <w:rPr>
          <w:rFonts w:ascii="Arial" w:hAnsi="Arial" w:cs="Arial"/>
          <w:b/>
        </w:rPr>
        <w:t xml:space="preserve">Laboratory Reagents/Supplies </w:t>
      </w:r>
      <w:r w:rsidRPr="008E2B9B">
        <w:rPr>
          <w:rFonts w:ascii="Arial" w:hAnsi="Arial" w:cs="Arial"/>
          <w:b/>
        </w:rPr>
        <w:t xml:space="preserve">at </w:t>
      </w:r>
      <w:r w:rsidR="00BE060F">
        <w:rPr>
          <w:rFonts w:ascii="Arial" w:hAnsi="Arial" w:cs="Arial"/>
          <w:b/>
        </w:rPr>
        <w:t>Pangasinan Provincial Hospital, San Carlos City, Pangasinan</w:t>
      </w:r>
    </w:p>
    <w:bookmarkEnd w:id="5"/>
    <w:p w14:paraId="71005B12" w14:textId="77777777" w:rsidR="00EC46FD" w:rsidRDefault="00EC46FD">
      <w:pPr>
        <w:pStyle w:val="BodyText"/>
        <w:jc w:val="center"/>
        <w:rPr>
          <w:rFonts w:ascii="Arial" w:hAnsi="Arial" w:cs="Arial"/>
          <w:sz w:val="22"/>
          <w:szCs w:val="22"/>
        </w:rPr>
      </w:pPr>
    </w:p>
    <w:p w14:paraId="35B2B587" w14:textId="1E60F875" w:rsidR="00EC46FD" w:rsidRDefault="00B200FE">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60628912"/>
      <w:r>
        <w:rPr>
          <w:rFonts w:ascii="Arial" w:hAnsi="Arial" w:cs="Arial"/>
          <w:sz w:val="22"/>
          <w:szCs w:val="22"/>
        </w:rPr>
        <w:t>PANG-2024-0</w:t>
      </w:r>
      <w:r w:rsidR="00501FAA">
        <w:rPr>
          <w:rFonts w:ascii="Arial" w:hAnsi="Arial" w:cs="Arial"/>
          <w:sz w:val="22"/>
          <w:szCs w:val="22"/>
        </w:rPr>
        <w:t>4</w:t>
      </w:r>
      <w:r>
        <w:rPr>
          <w:rFonts w:ascii="Arial" w:hAnsi="Arial" w:cs="Arial"/>
          <w:sz w:val="22"/>
          <w:szCs w:val="22"/>
        </w:rPr>
        <w:t>-0</w:t>
      </w:r>
      <w:r w:rsidR="008E2B9B">
        <w:rPr>
          <w:rFonts w:ascii="Arial" w:hAnsi="Arial" w:cs="Arial"/>
          <w:sz w:val="22"/>
          <w:szCs w:val="22"/>
        </w:rPr>
        <w:t>48</w:t>
      </w:r>
      <w:r w:rsidR="00BE060F">
        <w:rPr>
          <w:rFonts w:ascii="Arial" w:hAnsi="Arial" w:cs="Arial"/>
          <w:sz w:val="22"/>
          <w:szCs w:val="22"/>
        </w:rPr>
        <w:t>9</w:t>
      </w:r>
      <w:r>
        <w:rPr>
          <w:rFonts w:ascii="Arial" w:hAnsi="Arial" w:cs="Arial"/>
          <w:sz w:val="22"/>
          <w:szCs w:val="22"/>
        </w:rPr>
        <w:t>-G</w:t>
      </w:r>
    </w:p>
    <w:bookmarkEnd w:id="7"/>
    <w:p w14:paraId="23EADCC7" w14:textId="77777777" w:rsidR="00EC46FD" w:rsidRDefault="00EC46FD">
      <w:pPr>
        <w:pStyle w:val="BodyText"/>
        <w:jc w:val="left"/>
        <w:rPr>
          <w:rFonts w:ascii="Arial" w:hAnsi="Arial" w:cs="Arial"/>
        </w:rPr>
      </w:pPr>
    </w:p>
    <w:p w14:paraId="042484E1" w14:textId="29F6D8EC" w:rsidR="00EC46FD" w:rsidRDefault="00B200FE">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E2B9B">
        <w:rPr>
          <w:rFonts w:ascii="Arial" w:hAnsi="Arial" w:cs="Arial"/>
          <w:b/>
          <w:sz w:val="21"/>
          <w:szCs w:val="21"/>
        </w:rPr>
        <w:t>Trust Fund</w:t>
      </w:r>
      <w:r w:rsidR="00563730">
        <w:rPr>
          <w:rFonts w:ascii="Arial" w:hAnsi="Arial" w:cs="Arial"/>
          <w:b/>
          <w:sz w:val="21"/>
          <w:szCs w:val="21"/>
        </w:rPr>
        <w:t xml:space="preserve"> </w:t>
      </w:r>
      <w:r>
        <w:rPr>
          <w:rFonts w:ascii="Arial" w:hAnsi="Arial" w:cs="Arial"/>
          <w:b/>
          <w:sz w:val="21"/>
          <w:szCs w:val="21"/>
        </w:rPr>
        <w:t>(PR#2024-0</w:t>
      </w:r>
      <w:r w:rsidR="008E2B9B">
        <w:rPr>
          <w:rFonts w:ascii="Arial" w:hAnsi="Arial" w:cs="Arial"/>
          <w:b/>
          <w:sz w:val="21"/>
          <w:szCs w:val="21"/>
        </w:rPr>
        <w:t>4</w:t>
      </w:r>
      <w:r>
        <w:rPr>
          <w:rFonts w:ascii="Arial" w:hAnsi="Arial" w:cs="Arial"/>
          <w:b/>
          <w:sz w:val="21"/>
          <w:szCs w:val="21"/>
        </w:rPr>
        <w:t>-</w:t>
      </w:r>
      <w:r w:rsidR="008E2B9B">
        <w:rPr>
          <w:rFonts w:ascii="Arial" w:hAnsi="Arial" w:cs="Arial"/>
          <w:b/>
          <w:sz w:val="21"/>
          <w:szCs w:val="21"/>
        </w:rPr>
        <w:t>239</w:t>
      </w:r>
      <w:r w:rsidR="00D93F6A">
        <w:rPr>
          <w:rFonts w:ascii="Arial" w:hAnsi="Arial" w:cs="Arial"/>
          <w:b/>
          <w:sz w:val="21"/>
          <w:szCs w:val="21"/>
        </w:rPr>
        <w:t>6</w:t>
      </w:r>
      <w:r>
        <w:rPr>
          <w:rFonts w:ascii="Arial" w:hAnsi="Arial" w:cs="Arial"/>
          <w:b/>
          <w:sz w:val="21"/>
          <w:szCs w:val="21"/>
        </w:rPr>
        <w:t xml:space="preserve">) </w:t>
      </w:r>
      <w:r>
        <w:rPr>
          <w:rFonts w:ascii="Arial" w:hAnsi="Arial" w:cs="Arial"/>
          <w:sz w:val="21"/>
          <w:szCs w:val="21"/>
        </w:rPr>
        <w:t xml:space="preserve">intends to apply the sum of </w:t>
      </w:r>
      <w:bookmarkStart w:id="8" w:name="_Hlk161240325"/>
      <w:r w:rsidR="00D93F6A">
        <w:rPr>
          <w:rFonts w:ascii="Arial" w:hAnsi="Arial" w:cs="Arial"/>
          <w:b/>
          <w:sz w:val="21"/>
          <w:szCs w:val="21"/>
        </w:rPr>
        <w:t>Eleven</w:t>
      </w:r>
      <w:r w:rsidR="00F17F61">
        <w:rPr>
          <w:rFonts w:ascii="Arial" w:hAnsi="Arial" w:cs="Arial"/>
          <w:b/>
          <w:sz w:val="21"/>
          <w:szCs w:val="21"/>
        </w:rPr>
        <w:t xml:space="preserve"> </w:t>
      </w:r>
      <w:r>
        <w:rPr>
          <w:rFonts w:ascii="Arial" w:hAnsi="Arial" w:cs="Arial"/>
          <w:b/>
          <w:sz w:val="21"/>
          <w:szCs w:val="21"/>
        </w:rPr>
        <w:t xml:space="preserve">Million </w:t>
      </w:r>
      <w:r w:rsidR="00D93F6A">
        <w:rPr>
          <w:rFonts w:ascii="Arial" w:hAnsi="Arial" w:cs="Arial"/>
          <w:b/>
          <w:sz w:val="21"/>
          <w:szCs w:val="21"/>
        </w:rPr>
        <w:t>Twenty-</w:t>
      </w:r>
      <w:r w:rsidR="00F17F61">
        <w:rPr>
          <w:rFonts w:ascii="Arial" w:hAnsi="Arial" w:cs="Arial"/>
          <w:b/>
          <w:sz w:val="21"/>
          <w:szCs w:val="21"/>
        </w:rPr>
        <w:t>Four</w:t>
      </w:r>
      <w:r w:rsidR="002B74EA">
        <w:rPr>
          <w:rFonts w:ascii="Arial" w:hAnsi="Arial" w:cs="Arial"/>
          <w:b/>
          <w:sz w:val="21"/>
          <w:szCs w:val="21"/>
        </w:rPr>
        <w:t xml:space="preserve"> </w:t>
      </w:r>
      <w:r>
        <w:rPr>
          <w:rFonts w:ascii="Arial" w:hAnsi="Arial" w:cs="Arial"/>
          <w:b/>
          <w:sz w:val="21"/>
          <w:szCs w:val="21"/>
        </w:rPr>
        <w:t>Thousand</w:t>
      </w:r>
      <w:r w:rsidR="00501FAA">
        <w:rPr>
          <w:rFonts w:ascii="Arial" w:hAnsi="Arial" w:cs="Arial"/>
          <w:b/>
          <w:sz w:val="21"/>
          <w:szCs w:val="21"/>
        </w:rPr>
        <w:t xml:space="preserve"> </w:t>
      </w:r>
      <w:r w:rsidR="00D93F6A">
        <w:rPr>
          <w:rFonts w:ascii="Arial" w:hAnsi="Arial" w:cs="Arial"/>
          <w:b/>
          <w:sz w:val="21"/>
          <w:szCs w:val="21"/>
        </w:rPr>
        <w:t>Nine</w:t>
      </w:r>
      <w:r w:rsidR="002B74EA">
        <w:rPr>
          <w:rFonts w:ascii="Arial" w:hAnsi="Arial" w:cs="Arial"/>
          <w:b/>
          <w:sz w:val="21"/>
          <w:szCs w:val="21"/>
        </w:rPr>
        <w:t xml:space="preserve"> Hundred </w:t>
      </w:r>
      <w:r w:rsidR="00F17F61">
        <w:rPr>
          <w:rFonts w:ascii="Arial" w:hAnsi="Arial" w:cs="Arial"/>
          <w:b/>
          <w:sz w:val="21"/>
          <w:szCs w:val="21"/>
        </w:rPr>
        <w:t>Thirty-</w:t>
      </w:r>
      <w:r w:rsidR="00D93F6A">
        <w:rPr>
          <w:rFonts w:ascii="Arial" w:hAnsi="Arial" w:cs="Arial"/>
          <w:b/>
          <w:sz w:val="21"/>
          <w:szCs w:val="21"/>
        </w:rPr>
        <w:t>Six</w:t>
      </w:r>
      <w:r w:rsidR="008E2B9B">
        <w:rPr>
          <w:rFonts w:ascii="Arial" w:hAnsi="Arial" w:cs="Arial"/>
          <w:b/>
          <w:sz w:val="21"/>
          <w:szCs w:val="21"/>
        </w:rPr>
        <w:t xml:space="preserve"> </w:t>
      </w:r>
      <w:r>
        <w:rPr>
          <w:rFonts w:ascii="Arial" w:hAnsi="Arial" w:cs="Arial"/>
          <w:b/>
          <w:sz w:val="21"/>
          <w:szCs w:val="21"/>
        </w:rPr>
        <w:t>Pesos</w:t>
      </w:r>
      <w:r w:rsidR="008E2B9B">
        <w:rPr>
          <w:rFonts w:ascii="Arial" w:hAnsi="Arial" w:cs="Arial"/>
          <w:b/>
          <w:sz w:val="21"/>
          <w:szCs w:val="21"/>
        </w:rPr>
        <w:t xml:space="preserve"> </w:t>
      </w:r>
      <w:r>
        <w:rPr>
          <w:rFonts w:ascii="Arial" w:hAnsi="Arial" w:cs="Arial"/>
          <w:b/>
          <w:sz w:val="21"/>
          <w:szCs w:val="21"/>
        </w:rPr>
        <w:t>(</w:t>
      </w:r>
      <w:bookmarkStart w:id="9" w:name="_Hlk157585303"/>
      <w:r>
        <w:rPr>
          <w:rFonts w:ascii="Arial" w:hAnsi="Arial" w:cs="Arial"/>
          <w:b/>
          <w:sz w:val="21"/>
          <w:szCs w:val="21"/>
        </w:rPr>
        <w:t>P</w:t>
      </w:r>
      <w:bookmarkEnd w:id="9"/>
      <w:r w:rsidR="00D93F6A">
        <w:rPr>
          <w:rFonts w:ascii="Arial" w:hAnsi="Arial" w:cs="Arial"/>
          <w:b/>
          <w:sz w:val="21"/>
          <w:szCs w:val="21"/>
        </w:rPr>
        <w:t>11,024,936.00</w:t>
      </w:r>
      <w:r>
        <w:rPr>
          <w:rFonts w:ascii="Arial" w:hAnsi="Arial" w:cs="Arial"/>
          <w:b/>
          <w:sz w:val="21"/>
          <w:szCs w:val="21"/>
        </w:rPr>
        <w:t>)</w:t>
      </w:r>
      <w:bookmarkEnd w:id="8"/>
      <w:r>
        <w:rPr>
          <w:rFonts w:ascii="Arial" w:hAnsi="Arial" w:cs="Arial"/>
          <w:sz w:val="21"/>
          <w:szCs w:val="21"/>
        </w:rPr>
        <w:t xml:space="preserve"> being the Approved Budget for the Contract (ABC) to payments under the contract for </w:t>
      </w:r>
      <w:r w:rsidR="00D93F6A" w:rsidRPr="00D93F6A">
        <w:rPr>
          <w:rFonts w:ascii="Arial" w:hAnsi="Arial"/>
          <w:b/>
          <w:sz w:val="21"/>
          <w:szCs w:val="21"/>
        </w:rPr>
        <w:t>Supply and Delivery of Various Laboratory Reagents/Supplies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w:t>
      </w:r>
      <w:r>
        <w:rPr>
          <w:rFonts w:ascii="Arial" w:hAnsi="Arial" w:cs="Arial"/>
          <w:sz w:val="21"/>
          <w:szCs w:val="21"/>
        </w:rPr>
        <w:t>omatically rejected at bid opening.</w:t>
      </w:r>
    </w:p>
    <w:p w14:paraId="080A6344" w14:textId="77777777" w:rsidR="00EC46FD" w:rsidRDefault="00EC46FD">
      <w:pPr>
        <w:pStyle w:val="BodyText"/>
        <w:rPr>
          <w:rFonts w:ascii="Arial" w:hAnsi="Arial" w:cs="Arial"/>
          <w:sz w:val="21"/>
          <w:szCs w:val="21"/>
        </w:rPr>
      </w:pPr>
    </w:p>
    <w:p w14:paraId="118ECBAC" w14:textId="7C06FD61" w:rsidR="00EC46FD" w:rsidRDefault="00B200F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D93F6A" w:rsidRPr="00D93F6A">
        <w:rPr>
          <w:rFonts w:ascii="Arial" w:hAnsi="Arial" w:cs="Arial"/>
          <w:b/>
          <w:sz w:val="21"/>
          <w:szCs w:val="21"/>
        </w:rPr>
        <w:t>Laboratory Reagents/Supplies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w:t>
      </w:r>
      <w:r>
        <w:rPr>
          <w:rFonts w:ascii="Arial" w:hAnsi="Arial" w:cs="Arial"/>
          <w:sz w:val="21"/>
          <w:szCs w:val="21"/>
        </w:rPr>
        <w:t xml:space="preserve">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B200FE">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w:t>
      </w:r>
      <w:r>
        <w:rPr>
          <w:rFonts w:ascii="Arial" w:hAnsi="Arial" w:cs="Arial"/>
          <w:sz w:val="21"/>
          <w:szCs w:val="21"/>
        </w:rPr>
        <w:t>g procedures using a non-discretionary “pass/fail” criterion as specified in the 2016 Revised Implementing Rules and Regulation (IRR) of Republic Act (RA) 9184), otherwise known as the “Government Procurement Reform Act”</w:t>
      </w:r>
      <w:bookmarkStart w:id="10" w:name="_Hlk25764636"/>
    </w:p>
    <w:p w14:paraId="6D689986" w14:textId="77777777" w:rsidR="00EC46FD" w:rsidRDefault="00EC46FD">
      <w:pPr>
        <w:pStyle w:val="BodyText"/>
        <w:rPr>
          <w:rFonts w:ascii="Arial" w:hAnsi="Arial" w:cs="Arial"/>
          <w:sz w:val="21"/>
          <w:szCs w:val="21"/>
        </w:rPr>
      </w:pPr>
    </w:p>
    <w:p w14:paraId="60D69BDE" w14:textId="77777777" w:rsidR="00EC46FD" w:rsidRDefault="00B200FE">
      <w:pPr>
        <w:pStyle w:val="BodyText"/>
        <w:ind w:left="720"/>
        <w:rPr>
          <w:rFonts w:ascii="Arial" w:hAnsi="Arial" w:cs="Arial"/>
          <w:sz w:val="21"/>
          <w:szCs w:val="21"/>
        </w:rPr>
      </w:pPr>
      <w:r>
        <w:rPr>
          <w:rFonts w:ascii="Arial" w:hAnsi="Arial" w:cs="Arial"/>
          <w:sz w:val="21"/>
          <w:szCs w:val="21"/>
        </w:rPr>
        <w:t xml:space="preserve">Bidding is restricted to </w:t>
      </w:r>
      <w:r>
        <w:rPr>
          <w:rFonts w:ascii="Arial" w:hAnsi="Arial" w:cs="Arial"/>
          <w:sz w:val="21"/>
          <w:szCs w:val="21"/>
        </w:rPr>
        <w:t xml:space="preserve">Filipino citizen/sole proprietorships, partnerships, or organizations with at least sixty percent (60% interest or outstanding capital stock belonging to citizens of the Philippines, and to citizens or organizations of a country the laws or regulations of </w:t>
      </w:r>
      <w:r>
        <w:rPr>
          <w:rFonts w:ascii="Arial" w:hAnsi="Arial" w:cs="Arial"/>
          <w:sz w:val="21"/>
          <w:szCs w:val="21"/>
        </w:rPr>
        <w:t>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762BCC3" w:rsidR="00EC46FD" w:rsidRDefault="00B200FE">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End w:id="11"/>
      <w:r w:rsidR="00227577">
        <w:rPr>
          <w:rFonts w:ascii="Arial" w:hAnsi="Arial" w:cs="Arial"/>
          <w:b/>
          <w:sz w:val="21"/>
          <w:szCs w:val="21"/>
        </w:rPr>
        <w:t>May 2</w:t>
      </w:r>
      <w:r w:rsidR="00227577" w:rsidRPr="00563730">
        <w:rPr>
          <w:rFonts w:ascii="Arial" w:hAnsi="Arial" w:cs="Arial"/>
          <w:b/>
          <w:sz w:val="21"/>
          <w:szCs w:val="21"/>
        </w:rPr>
        <w:t xml:space="preserve">, 2024 – May </w:t>
      </w:r>
      <w:r w:rsidR="00227577">
        <w:rPr>
          <w:rFonts w:ascii="Arial" w:hAnsi="Arial" w:cs="Arial"/>
          <w:b/>
          <w:sz w:val="21"/>
          <w:szCs w:val="21"/>
        </w:rPr>
        <w:t>21</w:t>
      </w:r>
      <w:r w:rsidR="00227577" w:rsidRPr="00563730">
        <w:rPr>
          <w:rFonts w:ascii="Arial" w:hAnsi="Arial" w:cs="Arial"/>
          <w:b/>
          <w:sz w:val="21"/>
          <w:szCs w:val="21"/>
        </w:rPr>
        <w:t xml:space="preserve">, 2024; 8:00 am to 5:00pm and May </w:t>
      </w:r>
      <w:r w:rsidR="00227577">
        <w:rPr>
          <w:rFonts w:ascii="Arial" w:hAnsi="Arial" w:cs="Arial"/>
          <w:b/>
          <w:sz w:val="21"/>
          <w:szCs w:val="21"/>
        </w:rPr>
        <w:t>22</w:t>
      </w:r>
      <w:r w:rsidR="00227577"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1661ECA2" w:rsidR="00EC46FD" w:rsidRDefault="00B200FE">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227577">
        <w:rPr>
          <w:rFonts w:ascii="Arial" w:hAnsi="Arial" w:cs="Arial"/>
          <w:b/>
          <w:sz w:val="21"/>
          <w:szCs w:val="21"/>
        </w:rPr>
        <w:t>May 2</w:t>
      </w:r>
      <w:r w:rsidR="00227577" w:rsidRPr="00563730">
        <w:rPr>
          <w:rFonts w:ascii="Arial" w:hAnsi="Arial" w:cs="Arial"/>
          <w:b/>
          <w:sz w:val="21"/>
          <w:szCs w:val="21"/>
        </w:rPr>
        <w:t xml:space="preserve">, 2024 – May </w:t>
      </w:r>
      <w:r w:rsidR="00227577">
        <w:rPr>
          <w:rFonts w:ascii="Arial" w:hAnsi="Arial" w:cs="Arial"/>
          <w:b/>
          <w:sz w:val="21"/>
          <w:szCs w:val="21"/>
        </w:rPr>
        <w:t>21</w:t>
      </w:r>
      <w:r w:rsidR="00227577" w:rsidRPr="00563730">
        <w:rPr>
          <w:rFonts w:ascii="Arial" w:hAnsi="Arial" w:cs="Arial"/>
          <w:b/>
          <w:sz w:val="21"/>
          <w:szCs w:val="21"/>
        </w:rPr>
        <w:t xml:space="preserve">, 2024; 8:00 am to 5:00pm and May </w:t>
      </w:r>
      <w:r w:rsidR="00227577">
        <w:rPr>
          <w:rFonts w:ascii="Arial" w:hAnsi="Arial" w:cs="Arial"/>
          <w:b/>
          <w:sz w:val="21"/>
          <w:szCs w:val="21"/>
        </w:rPr>
        <w:t>22</w:t>
      </w:r>
      <w:r w:rsidR="00227577"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6E7F2A">
        <w:rPr>
          <w:rFonts w:ascii="Arial" w:hAnsi="Arial" w:cs="Arial"/>
          <w:b/>
          <w:sz w:val="21"/>
          <w:szCs w:val="21"/>
        </w:rPr>
        <w:t xml:space="preserve">Twelve </w:t>
      </w:r>
      <w:r>
        <w:rPr>
          <w:rFonts w:ascii="Arial" w:hAnsi="Arial" w:cs="Arial"/>
          <w:b/>
          <w:sz w:val="21"/>
          <w:szCs w:val="21"/>
        </w:rPr>
        <w:t>Thousand Pesos (P</w:t>
      </w:r>
      <w:r w:rsidR="006E7F2A">
        <w:rPr>
          <w:rFonts w:ascii="Arial" w:hAnsi="Arial" w:cs="Arial"/>
          <w:b/>
          <w:sz w:val="21"/>
          <w:szCs w:val="21"/>
        </w:rPr>
        <w:t>12</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51313178" w14:textId="73EA6C7A" w:rsidR="0097200D" w:rsidRDefault="00B200FE" w:rsidP="006E7F2A">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w:t>
      </w:r>
      <w:r>
        <w:rPr>
          <w:rFonts w:ascii="Arial" w:hAnsi="Arial" w:cs="Arial"/>
          <w:sz w:val="21"/>
          <w:szCs w:val="21"/>
        </w:rPr>
        <w:t>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27C4191F" w14:textId="77777777" w:rsidR="0097200D" w:rsidRDefault="0097200D">
      <w:pPr>
        <w:pStyle w:val="BodyText"/>
        <w:ind w:left="720"/>
        <w:rPr>
          <w:rFonts w:ascii="Arial" w:hAnsi="Arial" w:cs="Arial"/>
          <w:sz w:val="21"/>
          <w:szCs w:val="21"/>
        </w:rPr>
      </w:pPr>
    </w:p>
    <w:p w14:paraId="75FB3A69" w14:textId="0DB59410" w:rsidR="00B42FDB" w:rsidRPr="006D0832" w:rsidRDefault="00B200FE"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2" w:name="_Hlk50462196"/>
      <w:r w:rsidR="00B0337D">
        <w:rPr>
          <w:rFonts w:ascii="Arial" w:hAnsi="Arial" w:cs="Arial"/>
          <w:b/>
          <w:sz w:val="21"/>
          <w:szCs w:val="21"/>
        </w:rPr>
        <w:t xml:space="preserve">May </w:t>
      </w:r>
      <w:r w:rsidR="00227577">
        <w:rPr>
          <w:rFonts w:ascii="Arial" w:hAnsi="Arial" w:cs="Arial"/>
          <w:b/>
          <w:sz w:val="21"/>
          <w:szCs w:val="21"/>
        </w:rPr>
        <w:t>10</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1FCA45A7" w14:textId="08F5537D" w:rsidR="00B0337D" w:rsidRPr="0097200D" w:rsidRDefault="00B200FE" w:rsidP="0097200D">
      <w:pPr>
        <w:pStyle w:val="BodyText"/>
        <w:numPr>
          <w:ilvl w:val="0"/>
          <w:numId w:val="1"/>
        </w:numPr>
        <w:rPr>
          <w:rFonts w:ascii="Arial" w:hAnsi="Arial" w:cs="Arial"/>
          <w:sz w:val="21"/>
          <w:szCs w:val="21"/>
        </w:rPr>
      </w:pPr>
      <w:r>
        <w:rPr>
          <w:rFonts w:ascii="Arial" w:hAnsi="Arial" w:cs="Arial"/>
          <w:sz w:val="21"/>
          <w:szCs w:val="21"/>
        </w:rPr>
        <w:t>Bids must be duly received by th</w:t>
      </w:r>
      <w:r>
        <w:rPr>
          <w:rFonts w:ascii="Arial" w:hAnsi="Arial" w:cs="Arial"/>
          <w:sz w:val="21"/>
          <w:szCs w:val="21"/>
        </w:rPr>
        <w:t xml:space="preserve">e BAC Secretariat at the address below on or before </w:t>
      </w:r>
      <w:r w:rsidR="00563730">
        <w:rPr>
          <w:rFonts w:ascii="Arial" w:hAnsi="Arial" w:cs="Arial"/>
          <w:b/>
          <w:sz w:val="21"/>
          <w:szCs w:val="21"/>
        </w:rPr>
        <w:t xml:space="preserve">May </w:t>
      </w:r>
      <w:r w:rsidR="00227577">
        <w:rPr>
          <w:rFonts w:ascii="Arial" w:hAnsi="Arial" w:cs="Arial"/>
          <w:b/>
          <w:sz w:val="21"/>
          <w:szCs w:val="21"/>
        </w:rPr>
        <w:t>22</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97200D">
        <w:rPr>
          <w:rFonts w:ascii="Arial" w:hAnsi="Arial" w:cs="Arial"/>
          <w:sz w:val="21"/>
          <w:szCs w:val="21"/>
        </w:rPr>
        <w:t>.</w:t>
      </w:r>
    </w:p>
    <w:p w14:paraId="59D03D55" w14:textId="77777777" w:rsidR="00B0337D" w:rsidRDefault="00B0337D">
      <w:pPr>
        <w:pStyle w:val="BodyText"/>
        <w:ind w:left="720"/>
        <w:rPr>
          <w:rFonts w:ascii="Arial" w:hAnsi="Arial" w:cs="Arial"/>
          <w:sz w:val="21"/>
          <w:szCs w:val="21"/>
        </w:rPr>
      </w:pPr>
    </w:p>
    <w:p w14:paraId="410C9005" w14:textId="77777777" w:rsidR="006E7F2A" w:rsidRDefault="006E7F2A">
      <w:pPr>
        <w:pStyle w:val="BodyText"/>
        <w:ind w:left="720"/>
        <w:rPr>
          <w:rFonts w:ascii="Arial" w:hAnsi="Arial" w:cs="Arial"/>
          <w:sz w:val="21"/>
          <w:szCs w:val="21"/>
        </w:rPr>
      </w:pPr>
    </w:p>
    <w:p w14:paraId="3C6CCA0A" w14:textId="77777777" w:rsidR="006E7F2A" w:rsidRDefault="006E7F2A">
      <w:pPr>
        <w:pStyle w:val="BodyText"/>
        <w:ind w:left="720"/>
        <w:rPr>
          <w:rFonts w:ascii="Arial" w:hAnsi="Arial" w:cs="Arial"/>
          <w:sz w:val="21"/>
          <w:szCs w:val="21"/>
        </w:rPr>
      </w:pPr>
    </w:p>
    <w:p w14:paraId="0A8AB1F3" w14:textId="77777777" w:rsidR="006E7F2A" w:rsidRDefault="006E7F2A">
      <w:pPr>
        <w:pStyle w:val="BodyText"/>
        <w:ind w:left="720"/>
        <w:rPr>
          <w:rFonts w:ascii="Arial" w:hAnsi="Arial" w:cs="Arial"/>
          <w:sz w:val="21"/>
          <w:szCs w:val="21"/>
        </w:rPr>
      </w:pPr>
    </w:p>
    <w:p w14:paraId="01A1D720" w14:textId="77777777" w:rsidR="006E7F2A" w:rsidRDefault="006E7F2A">
      <w:pPr>
        <w:pStyle w:val="BodyText"/>
        <w:ind w:left="720"/>
        <w:rPr>
          <w:rFonts w:ascii="Arial" w:hAnsi="Arial" w:cs="Arial"/>
          <w:sz w:val="21"/>
          <w:szCs w:val="21"/>
        </w:rPr>
      </w:pPr>
    </w:p>
    <w:p w14:paraId="34DF16F5" w14:textId="77777777" w:rsidR="006E7F2A" w:rsidRDefault="006E7F2A">
      <w:pPr>
        <w:pStyle w:val="BodyText"/>
        <w:ind w:left="720"/>
        <w:rPr>
          <w:rFonts w:ascii="Arial" w:hAnsi="Arial" w:cs="Arial"/>
          <w:sz w:val="21"/>
          <w:szCs w:val="21"/>
        </w:rPr>
      </w:pPr>
    </w:p>
    <w:p w14:paraId="76B2D49F" w14:textId="77777777" w:rsidR="006E7F2A" w:rsidRDefault="006E7F2A">
      <w:pPr>
        <w:pStyle w:val="BodyText"/>
        <w:ind w:left="720"/>
        <w:rPr>
          <w:rFonts w:ascii="Arial" w:hAnsi="Arial" w:cs="Arial"/>
          <w:sz w:val="21"/>
          <w:szCs w:val="21"/>
        </w:rPr>
      </w:pPr>
    </w:p>
    <w:p w14:paraId="53F36EED" w14:textId="77777777" w:rsidR="006E7F2A" w:rsidRDefault="006E7F2A">
      <w:pPr>
        <w:pStyle w:val="BodyText"/>
        <w:ind w:left="720"/>
        <w:rPr>
          <w:rFonts w:ascii="Arial" w:hAnsi="Arial" w:cs="Arial"/>
          <w:sz w:val="21"/>
          <w:szCs w:val="21"/>
        </w:rPr>
      </w:pPr>
    </w:p>
    <w:p w14:paraId="5D3897BF" w14:textId="77777777" w:rsidR="006E7F2A" w:rsidRDefault="006E7F2A">
      <w:pPr>
        <w:pStyle w:val="BodyText"/>
        <w:ind w:left="720"/>
        <w:rPr>
          <w:rFonts w:ascii="Arial" w:hAnsi="Arial" w:cs="Arial"/>
          <w:sz w:val="21"/>
          <w:szCs w:val="21"/>
        </w:rPr>
      </w:pPr>
    </w:p>
    <w:p w14:paraId="462242EB" w14:textId="77777777" w:rsidR="006E7F2A" w:rsidRDefault="006E7F2A">
      <w:pPr>
        <w:pStyle w:val="BodyText"/>
        <w:ind w:left="720"/>
        <w:rPr>
          <w:rFonts w:ascii="Arial" w:hAnsi="Arial" w:cs="Arial"/>
          <w:sz w:val="21"/>
          <w:szCs w:val="21"/>
        </w:rPr>
      </w:pPr>
    </w:p>
    <w:p w14:paraId="3906F8E6" w14:textId="77777777" w:rsidR="006E7F2A" w:rsidRDefault="006E7F2A">
      <w:pPr>
        <w:pStyle w:val="BodyText"/>
        <w:ind w:left="720"/>
        <w:rPr>
          <w:rFonts w:ascii="Arial" w:hAnsi="Arial" w:cs="Arial"/>
          <w:sz w:val="21"/>
          <w:szCs w:val="21"/>
        </w:rPr>
      </w:pPr>
    </w:p>
    <w:p w14:paraId="165C1AFF" w14:textId="1907AD8D" w:rsidR="006E7F2A" w:rsidRDefault="00B200FE" w:rsidP="00F42CA1">
      <w:pPr>
        <w:pStyle w:val="BodyText"/>
        <w:ind w:left="720"/>
        <w:rPr>
          <w:rFonts w:ascii="Arial" w:hAnsi="Arial" w:cs="Arial"/>
          <w:sz w:val="21"/>
          <w:szCs w:val="21"/>
        </w:rPr>
      </w:pPr>
      <w:r>
        <w:rPr>
          <w:rFonts w:ascii="Arial" w:hAnsi="Arial" w:cs="Arial"/>
          <w:sz w:val="21"/>
          <w:szCs w:val="21"/>
        </w:rPr>
        <w:t xml:space="preserve">Bid opening shall be on </w:t>
      </w:r>
      <w:r w:rsidR="00563730">
        <w:rPr>
          <w:rFonts w:ascii="Arial" w:hAnsi="Arial" w:cs="Arial"/>
          <w:b/>
          <w:sz w:val="21"/>
          <w:szCs w:val="21"/>
        </w:rPr>
        <w:t xml:space="preserve">May </w:t>
      </w:r>
      <w:r w:rsidR="00227577">
        <w:rPr>
          <w:rFonts w:ascii="Arial" w:hAnsi="Arial" w:cs="Arial"/>
          <w:b/>
          <w:sz w:val="21"/>
          <w:szCs w:val="21"/>
        </w:rPr>
        <w:t>22</w:t>
      </w:r>
      <w:r w:rsidR="00ED741F">
        <w:rPr>
          <w:rFonts w:ascii="Arial" w:hAnsi="Arial" w:cs="Arial"/>
          <w:b/>
          <w:sz w:val="21"/>
          <w:szCs w:val="21"/>
        </w:rPr>
        <w:t>, 2024</w:t>
      </w:r>
      <w:r>
        <w:rPr>
          <w:rFonts w:ascii="Arial" w:hAnsi="Arial" w:cs="Arial"/>
          <w:b/>
          <w:sz w:val="21"/>
          <w:szCs w:val="21"/>
        </w:rPr>
        <w:t xml:space="preserve">; </w:t>
      </w:r>
      <w:r>
        <w:rPr>
          <w:rFonts w:ascii="Arial" w:hAnsi="Arial" w:cs="Arial"/>
          <w:b/>
          <w:sz w:val="21"/>
          <w:szCs w:val="21"/>
        </w:rPr>
        <w:t>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0"/>
    </w:p>
    <w:p w14:paraId="7E5A2B71" w14:textId="77777777" w:rsidR="006E7F2A" w:rsidRDefault="006E7F2A">
      <w:pPr>
        <w:pStyle w:val="BodyText"/>
        <w:rPr>
          <w:rFonts w:ascii="Arial" w:hAnsi="Arial" w:cs="Arial"/>
          <w:sz w:val="21"/>
          <w:szCs w:val="21"/>
        </w:rPr>
      </w:pPr>
    </w:p>
    <w:p w14:paraId="12B2429B" w14:textId="77777777" w:rsidR="00EC46FD" w:rsidRDefault="00B200F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w:t>
      </w:r>
      <w:r>
        <w:rPr>
          <w:rFonts w:ascii="Arial" w:hAnsi="Arial" w:cs="Arial"/>
          <w:b/>
          <w:sz w:val="21"/>
          <w:szCs w:val="21"/>
        </w:rPr>
        <w:t>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w:t>
      </w:r>
      <w:r>
        <w:rPr>
          <w:rFonts w:ascii="Arial" w:hAnsi="Arial" w:cs="Arial"/>
          <w:sz w:val="21"/>
          <w:szCs w:val="21"/>
        </w:rPr>
        <w: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B200FE">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B200FE">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B200FE">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B200FE">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B200FE">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B200FE">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B200FE">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B200FE">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B200FE">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B200FE">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B200FE">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B200FE">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B200FE">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B200FE">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B200FE">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B200FE">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B200FE">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B200FE">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B200FE">
      <w:pPr>
        <w:pStyle w:val="BodyText"/>
        <w:ind w:left="720"/>
        <w:rPr>
          <w:rFonts w:ascii="Arial" w:hAnsi="Arial" w:cs="Arial"/>
          <w:b/>
          <w:sz w:val="22"/>
          <w:szCs w:val="22"/>
        </w:rPr>
      </w:pPr>
      <w:bookmarkStart w:id="13" w:name="_Hlk150159828"/>
      <w:r>
        <w:rPr>
          <w:rFonts w:ascii="Arial" w:hAnsi="Arial" w:cs="Arial"/>
          <w:b/>
          <w:sz w:val="22"/>
          <w:szCs w:val="22"/>
        </w:rPr>
        <w:t>MELICIO F. PATAGUE II</w:t>
      </w:r>
    </w:p>
    <w:p w14:paraId="6B77DEF0" w14:textId="77777777" w:rsidR="00EC46FD" w:rsidRDefault="00B200FE">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B200FE">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18F60734" w:rsidR="00EC46FD" w:rsidRDefault="00EC46FD">
      <w:pPr>
        <w:pStyle w:val="BodyText"/>
        <w:jc w:val="center"/>
        <w:rPr>
          <w:rFonts w:ascii="Arial" w:hAnsi="Arial" w:cs="Arial"/>
          <w:sz w:val="21"/>
          <w:szCs w:val="21"/>
        </w:rPr>
      </w:pPr>
    </w:p>
    <w:p w14:paraId="317F0AF1" w14:textId="71D38A1A" w:rsidR="002F473C" w:rsidRDefault="002F473C">
      <w:pPr>
        <w:pStyle w:val="BodyText"/>
        <w:jc w:val="center"/>
        <w:rPr>
          <w:rFonts w:ascii="Arial" w:hAnsi="Arial" w:cs="Arial"/>
          <w:sz w:val="21"/>
          <w:szCs w:val="21"/>
        </w:rPr>
      </w:pPr>
    </w:p>
    <w:p w14:paraId="5B65FD62" w14:textId="72B66ED7" w:rsidR="002F473C" w:rsidRDefault="002F473C">
      <w:pPr>
        <w:pStyle w:val="BodyText"/>
        <w:jc w:val="center"/>
        <w:rPr>
          <w:rFonts w:ascii="Arial" w:hAnsi="Arial" w:cs="Arial"/>
          <w:sz w:val="21"/>
          <w:szCs w:val="21"/>
        </w:rPr>
      </w:pPr>
    </w:p>
    <w:p w14:paraId="5BC730EE" w14:textId="03ACFA00" w:rsidR="002F473C" w:rsidRDefault="002F473C">
      <w:pPr>
        <w:pStyle w:val="BodyText"/>
        <w:jc w:val="center"/>
        <w:rPr>
          <w:rFonts w:ascii="Arial" w:hAnsi="Arial" w:cs="Arial"/>
          <w:sz w:val="21"/>
          <w:szCs w:val="21"/>
        </w:rPr>
      </w:pPr>
    </w:p>
    <w:p w14:paraId="1DFF75D1" w14:textId="6C57A605" w:rsidR="002F473C" w:rsidRDefault="002F473C">
      <w:pPr>
        <w:pStyle w:val="BodyText"/>
        <w:jc w:val="center"/>
        <w:rPr>
          <w:rFonts w:ascii="Arial" w:hAnsi="Arial" w:cs="Arial"/>
          <w:sz w:val="21"/>
          <w:szCs w:val="21"/>
        </w:rPr>
      </w:pPr>
    </w:p>
    <w:p w14:paraId="7988F883" w14:textId="16B2AC9C" w:rsidR="002F473C" w:rsidRDefault="002F473C">
      <w:pPr>
        <w:pStyle w:val="BodyText"/>
        <w:jc w:val="center"/>
        <w:rPr>
          <w:rFonts w:ascii="Arial" w:hAnsi="Arial" w:cs="Arial"/>
          <w:sz w:val="21"/>
          <w:szCs w:val="21"/>
        </w:rPr>
      </w:pPr>
    </w:p>
    <w:p w14:paraId="5F948941" w14:textId="60625F5F" w:rsidR="002F473C" w:rsidRDefault="002F473C">
      <w:pPr>
        <w:pStyle w:val="BodyText"/>
        <w:jc w:val="center"/>
        <w:rPr>
          <w:rFonts w:ascii="Arial" w:hAnsi="Arial" w:cs="Arial"/>
          <w:sz w:val="21"/>
          <w:szCs w:val="21"/>
        </w:rPr>
      </w:pPr>
    </w:p>
    <w:p w14:paraId="38F1BAC5" w14:textId="2C96E9B0" w:rsidR="002F473C" w:rsidRDefault="002F473C">
      <w:pPr>
        <w:pStyle w:val="BodyText"/>
        <w:jc w:val="center"/>
        <w:rPr>
          <w:rFonts w:ascii="Arial" w:hAnsi="Arial" w:cs="Arial"/>
          <w:sz w:val="21"/>
          <w:szCs w:val="21"/>
        </w:rPr>
      </w:pPr>
    </w:p>
    <w:p w14:paraId="348FE1C6" w14:textId="0ED544CC" w:rsidR="002F473C" w:rsidRDefault="002F473C">
      <w:pPr>
        <w:pStyle w:val="BodyText"/>
        <w:jc w:val="center"/>
        <w:rPr>
          <w:rFonts w:ascii="Arial" w:hAnsi="Arial" w:cs="Arial"/>
          <w:sz w:val="21"/>
          <w:szCs w:val="21"/>
        </w:rPr>
      </w:pPr>
    </w:p>
    <w:p w14:paraId="26BCEDC0" w14:textId="38F99599" w:rsidR="002F473C" w:rsidRDefault="002F473C">
      <w:pPr>
        <w:pStyle w:val="BodyText"/>
        <w:jc w:val="center"/>
        <w:rPr>
          <w:rFonts w:ascii="Arial" w:hAnsi="Arial" w:cs="Arial"/>
          <w:sz w:val="21"/>
          <w:szCs w:val="21"/>
        </w:rPr>
      </w:pPr>
    </w:p>
    <w:p w14:paraId="59ECE6EC" w14:textId="7063CB7D" w:rsidR="002F473C" w:rsidRDefault="002F473C">
      <w:pPr>
        <w:pStyle w:val="BodyText"/>
        <w:jc w:val="center"/>
        <w:rPr>
          <w:rFonts w:ascii="Arial" w:hAnsi="Arial" w:cs="Arial"/>
          <w:sz w:val="21"/>
          <w:szCs w:val="21"/>
        </w:rPr>
      </w:pPr>
    </w:p>
    <w:p w14:paraId="3F827FDC" w14:textId="0C6FE1BC" w:rsidR="002F473C" w:rsidRDefault="002F473C">
      <w:pPr>
        <w:pStyle w:val="BodyText"/>
        <w:jc w:val="center"/>
        <w:rPr>
          <w:rFonts w:ascii="Arial" w:hAnsi="Arial" w:cs="Arial"/>
          <w:sz w:val="21"/>
          <w:szCs w:val="21"/>
        </w:rPr>
      </w:pPr>
    </w:p>
    <w:p w14:paraId="3B338F5C" w14:textId="440FA0C0" w:rsidR="002F473C" w:rsidRDefault="002F473C">
      <w:pPr>
        <w:pStyle w:val="BodyText"/>
        <w:jc w:val="center"/>
        <w:rPr>
          <w:rFonts w:ascii="Arial" w:hAnsi="Arial" w:cs="Arial"/>
          <w:sz w:val="21"/>
          <w:szCs w:val="21"/>
        </w:rPr>
      </w:pPr>
    </w:p>
    <w:p w14:paraId="2696C7E8" w14:textId="017FE72D" w:rsidR="002F473C" w:rsidRDefault="002F473C">
      <w:pPr>
        <w:pStyle w:val="BodyText"/>
        <w:jc w:val="center"/>
        <w:rPr>
          <w:rFonts w:ascii="Arial" w:hAnsi="Arial" w:cs="Arial"/>
          <w:sz w:val="21"/>
          <w:szCs w:val="21"/>
        </w:rPr>
      </w:pPr>
    </w:p>
    <w:p w14:paraId="22D45F4C" w14:textId="4858B80F" w:rsidR="002F473C" w:rsidRDefault="002F473C">
      <w:pPr>
        <w:pStyle w:val="BodyText"/>
        <w:jc w:val="center"/>
        <w:rPr>
          <w:rFonts w:ascii="Arial" w:hAnsi="Arial" w:cs="Arial"/>
          <w:sz w:val="21"/>
          <w:szCs w:val="21"/>
        </w:rPr>
      </w:pPr>
    </w:p>
    <w:p w14:paraId="0E99E770" w14:textId="41507686" w:rsidR="002F473C" w:rsidRDefault="002F473C">
      <w:pPr>
        <w:pStyle w:val="BodyText"/>
        <w:jc w:val="center"/>
        <w:rPr>
          <w:rFonts w:ascii="Arial" w:hAnsi="Arial" w:cs="Arial"/>
          <w:sz w:val="21"/>
          <w:szCs w:val="21"/>
        </w:rPr>
      </w:pPr>
    </w:p>
    <w:p w14:paraId="46DFCD6B" w14:textId="12D85A70" w:rsidR="002F473C" w:rsidRDefault="002F473C">
      <w:pPr>
        <w:pStyle w:val="BodyText"/>
        <w:jc w:val="center"/>
        <w:rPr>
          <w:rFonts w:ascii="Arial" w:hAnsi="Arial" w:cs="Arial"/>
          <w:sz w:val="21"/>
          <w:szCs w:val="21"/>
        </w:rPr>
      </w:pPr>
    </w:p>
    <w:p w14:paraId="111248FE" w14:textId="0586E4A3" w:rsidR="002F473C" w:rsidRDefault="002F473C">
      <w:pPr>
        <w:pStyle w:val="BodyText"/>
        <w:jc w:val="center"/>
        <w:rPr>
          <w:rFonts w:ascii="Arial" w:hAnsi="Arial" w:cs="Arial"/>
          <w:sz w:val="21"/>
          <w:szCs w:val="21"/>
        </w:rPr>
      </w:pPr>
    </w:p>
    <w:p w14:paraId="22FDE2B6" w14:textId="00EF1B04" w:rsidR="002F473C" w:rsidRDefault="002F473C">
      <w:pPr>
        <w:pStyle w:val="BodyText"/>
        <w:jc w:val="center"/>
        <w:rPr>
          <w:rFonts w:ascii="Arial" w:hAnsi="Arial" w:cs="Arial"/>
          <w:sz w:val="21"/>
          <w:szCs w:val="21"/>
        </w:rPr>
      </w:pPr>
    </w:p>
    <w:p w14:paraId="6FEC1316" w14:textId="4EA51A65" w:rsidR="002F473C" w:rsidRDefault="002F473C">
      <w:pPr>
        <w:pStyle w:val="BodyText"/>
        <w:jc w:val="center"/>
        <w:rPr>
          <w:rFonts w:ascii="Arial" w:hAnsi="Arial" w:cs="Arial"/>
          <w:sz w:val="21"/>
          <w:szCs w:val="21"/>
        </w:rPr>
      </w:pPr>
    </w:p>
    <w:p w14:paraId="2EF26D2F" w14:textId="25536B68" w:rsidR="002F473C" w:rsidRDefault="002F473C">
      <w:pPr>
        <w:pStyle w:val="BodyText"/>
        <w:jc w:val="center"/>
        <w:rPr>
          <w:rFonts w:ascii="Arial" w:hAnsi="Arial" w:cs="Arial"/>
          <w:sz w:val="21"/>
          <w:szCs w:val="21"/>
        </w:rPr>
      </w:pPr>
    </w:p>
    <w:p w14:paraId="0C4C4BA0" w14:textId="65FE009B" w:rsidR="002F473C" w:rsidRDefault="002F473C">
      <w:pPr>
        <w:pStyle w:val="BodyText"/>
        <w:jc w:val="center"/>
        <w:rPr>
          <w:rFonts w:ascii="Arial" w:hAnsi="Arial" w:cs="Arial"/>
          <w:sz w:val="21"/>
          <w:szCs w:val="21"/>
        </w:rPr>
      </w:pPr>
    </w:p>
    <w:p w14:paraId="5C6A1F16" w14:textId="6E377498" w:rsidR="002F473C" w:rsidRDefault="002F473C">
      <w:pPr>
        <w:pStyle w:val="BodyText"/>
        <w:jc w:val="center"/>
        <w:rPr>
          <w:rFonts w:ascii="Arial" w:hAnsi="Arial" w:cs="Arial"/>
          <w:sz w:val="21"/>
          <w:szCs w:val="21"/>
        </w:rPr>
      </w:pPr>
    </w:p>
    <w:p w14:paraId="6080D0BF" w14:textId="48D50E05" w:rsidR="002F473C" w:rsidRDefault="002F473C">
      <w:pPr>
        <w:pStyle w:val="BodyText"/>
        <w:jc w:val="center"/>
        <w:rPr>
          <w:rFonts w:ascii="Arial" w:hAnsi="Arial" w:cs="Arial"/>
          <w:sz w:val="21"/>
          <w:szCs w:val="21"/>
        </w:rPr>
      </w:pPr>
    </w:p>
    <w:p w14:paraId="3087BF77" w14:textId="62C9166A" w:rsidR="002F473C" w:rsidRDefault="002F473C">
      <w:pPr>
        <w:pStyle w:val="BodyText"/>
        <w:jc w:val="center"/>
        <w:rPr>
          <w:rFonts w:ascii="Arial" w:hAnsi="Arial" w:cs="Arial"/>
          <w:sz w:val="21"/>
          <w:szCs w:val="21"/>
        </w:rPr>
      </w:pPr>
    </w:p>
    <w:p w14:paraId="576DC6B5" w14:textId="61A2F989" w:rsidR="002F473C" w:rsidRDefault="002F473C">
      <w:pPr>
        <w:pStyle w:val="BodyText"/>
        <w:jc w:val="center"/>
        <w:rPr>
          <w:rFonts w:ascii="Arial" w:hAnsi="Arial" w:cs="Arial"/>
          <w:sz w:val="21"/>
          <w:szCs w:val="21"/>
        </w:rPr>
      </w:pPr>
    </w:p>
    <w:sectPr w:rsidR="002F473C">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A4A6" w14:textId="77777777" w:rsidR="00B200FE" w:rsidRDefault="00B200FE">
      <w:r>
        <w:separator/>
      </w:r>
    </w:p>
  </w:endnote>
  <w:endnote w:type="continuationSeparator" w:id="0">
    <w:p w14:paraId="071B57D8" w14:textId="77777777" w:rsidR="00B200FE" w:rsidRDefault="00B2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7FEAA" w14:textId="77777777" w:rsidR="00B200FE" w:rsidRDefault="00B200FE">
      <w:r>
        <w:separator/>
      </w:r>
    </w:p>
  </w:footnote>
  <w:footnote w:type="continuationSeparator" w:id="0">
    <w:p w14:paraId="02969DF3" w14:textId="77777777" w:rsidR="00B200FE" w:rsidRDefault="00B20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27577"/>
    <w:rsid w:val="002449A4"/>
    <w:rsid w:val="00245650"/>
    <w:rsid w:val="00250728"/>
    <w:rsid w:val="0025150D"/>
    <w:rsid w:val="00256527"/>
    <w:rsid w:val="00265A09"/>
    <w:rsid w:val="002727F9"/>
    <w:rsid w:val="0027353B"/>
    <w:rsid w:val="002747DB"/>
    <w:rsid w:val="00285555"/>
    <w:rsid w:val="0029115C"/>
    <w:rsid w:val="002A1548"/>
    <w:rsid w:val="002B1A43"/>
    <w:rsid w:val="002B1B55"/>
    <w:rsid w:val="002B74EA"/>
    <w:rsid w:val="002B7D3C"/>
    <w:rsid w:val="002C106C"/>
    <w:rsid w:val="002C137B"/>
    <w:rsid w:val="002C361F"/>
    <w:rsid w:val="002C52A1"/>
    <w:rsid w:val="002C5831"/>
    <w:rsid w:val="002C77C5"/>
    <w:rsid w:val="002E14F6"/>
    <w:rsid w:val="002E3AC0"/>
    <w:rsid w:val="002E3F8F"/>
    <w:rsid w:val="002F28AD"/>
    <w:rsid w:val="002F3255"/>
    <w:rsid w:val="002F460F"/>
    <w:rsid w:val="002F473C"/>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16CDC"/>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0459C"/>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3507"/>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E7F2A"/>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2F83"/>
    <w:rsid w:val="008D7659"/>
    <w:rsid w:val="008E040D"/>
    <w:rsid w:val="008E0705"/>
    <w:rsid w:val="008E159E"/>
    <w:rsid w:val="008E2B9B"/>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7200D"/>
    <w:rsid w:val="00995021"/>
    <w:rsid w:val="00995378"/>
    <w:rsid w:val="009A10E9"/>
    <w:rsid w:val="009A2D70"/>
    <w:rsid w:val="009A54A0"/>
    <w:rsid w:val="009A70A5"/>
    <w:rsid w:val="009B0E49"/>
    <w:rsid w:val="009B66CD"/>
    <w:rsid w:val="009B6FDC"/>
    <w:rsid w:val="009C2B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00FE"/>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060F"/>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470B3"/>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565"/>
    <w:rsid w:val="00D84748"/>
    <w:rsid w:val="00D86273"/>
    <w:rsid w:val="00D862AF"/>
    <w:rsid w:val="00D87772"/>
    <w:rsid w:val="00D90835"/>
    <w:rsid w:val="00D93E16"/>
    <w:rsid w:val="00D93F6A"/>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4D3"/>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17F61"/>
    <w:rsid w:val="00F21485"/>
    <w:rsid w:val="00F223A9"/>
    <w:rsid w:val="00F35BDF"/>
    <w:rsid w:val="00F36535"/>
    <w:rsid w:val="00F36E21"/>
    <w:rsid w:val="00F40E6C"/>
    <w:rsid w:val="00F41B79"/>
    <w:rsid w:val="00F42AD4"/>
    <w:rsid w:val="00F42CA1"/>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9</cp:revision>
  <cp:lastPrinted>2024-04-24T04:09:00Z</cp:lastPrinted>
  <dcterms:created xsi:type="dcterms:W3CDTF">2024-04-24T04:07:00Z</dcterms:created>
  <dcterms:modified xsi:type="dcterms:W3CDTF">2024-04-29T08:56:00Z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