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052D" w14:textId="77777777" w:rsidR="00EC46FD" w:rsidRDefault="006B3006">
      <w:pPr>
        <w:tabs>
          <w:tab w:val="center" w:pos="4680"/>
        </w:tabs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 wp14:anchorId="076F6B0F" wp14:editId="586ADAFD">
            <wp:extent cx="3600450" cy="485775"/>
            <wp:effectExtent l="19050" t="0" r="0" b="0"/>
            <wp:docPr id="1" name="Picture 1" descr="LETTERHEAD_CIRCLE_6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HEAD_CIRCLE_6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D6B48" w14:textId="77777777" w:rsidR="00EC46FD" w:rsidRDefault="006B300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Floor Malong Building, Capitol Compound</w:t>
      </w:r>
    </w:p>
    <w:p w14:paraId="3AF9A47D" w14:textId="77777777" w:rsidR="00EC46FD" w:rsidRDefault="006B300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Lingayen, Pangasinan</w:t>
      </w:r>
    </w:p>
    <w:p w14:paraId="162828A7" w14:textId="77777777" w:rsidR="00EC46FD" w:rsidRDefault="006B300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No. (075) 632-7840</w:t>
      </w:r>
    </w:p>
    <w:p w14:paraId="1DAC4EF5" w14:textId="77777777" w:rsidR="00EC46FD" w:rsidRDefault="006B3006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proofErr w:type="spellStart"/>
      <w:r>
        <w:rPr>
          <w:rFonts w:ascii="Arial" w:hAnsi="Arial" w:cs="Arial"/>
          <w:color w:val="0000FF"/>
          <w:sz w:val="18"/>
          <w:szCs w:val="18"/>
          <w:u w:val="single"/>
        </w:rPr>
        <w:t>Website@biddingandawards.pangasinan</w:t>
      </w:r>
      <w:proofErr w:type="spellEnd"/>
      <w:r>
        <w:rPr>
          <w:rFonts w:ascii="Arial" w:hAnsi="Arial" w:cs="Arial"/>
          <w:color w:val="0000FF"/>
          <w:sz w:val="18"/>
          <w:szCs w:val="18"/>
          <w:u w:val="single"/>
        </w:rPr>
        <w:t xml:space="preserve"> gov.ph,</w:t>
      </w:r>
      <w:r>
        <w:rPr>
          <w:rFonts w:ascii="Arial" w:hAnsi="Arial" w:cs="Arial"/>
          <w:sz w:val="18"/>
          <w:szCs w:val="18"/>
        </w:rPr>
        <w:t xml:space="preserve"> E-mail address: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bacpangasinan@yahoo.com</w:t>
        </w:r>
      </w:hyperlink>
    </w:p>
    <w:p w14:paraId="765DE0FF" w14:textId="77777777" w:rsidR="00EC46FD" w:rsidRDefault="00EC46FD">
      <w:pPr>
        <w:jc w:val="both"/>
        <w:rPr>
          <w:rFonts w:asciiTheme="minorHAnsi" w:hAnsiTheme="minorHAnsi" w:cstheme="minorHAnsi"/>
          <w:color w:val="0000FF"/>
          <w:sz w:val="20"/>
          <w:u w:val="single"/>
        </w:rPr>
      </w:pPr>
    </w:p>
    <w:p w14:paraId="0A8D883B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bookmarkStart w:id="0" w:name="_Hlk155273875"/>
      <w:bookmarkStart w:id="1" w:name="_Hlk29906657"/>
      <w:bookmarkStart w:id="2" w:name="_Hlk119570758"/>
      <w:bookmarkStart w:id="3" w:name="_Hlk144297720"/>
      <w:bookmarkStart w:id="4" w:name="_Hlk110953766"/>
    </w:p>
    <w:p w14:paraId="72B000FE" w14:textId="77777777" w:rsidR="00EC46FD" w:rsidRDefault="006B3006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INVITATION TO BID </w:t>
      </w:r>
    </w:p>
    <w:p w14:paraId="65230E00" w14:textId="77777777" w:rsidR="00EC46FD" w:rsidRDefault="006B3006">
      <w:pPr>
        <w:pStyle w:val="BodyText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bookmarkEnd w:id="0"/>
    <w:p w14:paraId="0CDD0E6A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</w:p>
    <w:p w14:paraId="177EA804" w14:textId="500C10A5" w:rsidR="00EC46FD" w:rsidRDefault="006B3006">
      <w:pPr>
        <w:pStyle w:val="BodyText"/>
        <w:jc w:val="center"/>
        <w:rPr>
          <w:rFonts w:ascii="Arial" w:hAnsi="Arial" w:cs="Arial"/>
          <w:b/>
        </w:rPr>
      </w:pPr>
      <w:bookmarkStart w:id="5" w:name="_Hlk150869905"/>
      <w:bookmarkStart w:id="6" w:name="_Hlk153993650"/>
      <w:bookmarkStart w:id="7" w:name="_Hlk155269784"/>
      <w:bookmarkStart w:id="8" w:name="_Hlk155347522"/>
      <w:bookmarkStart w:id="9" w:name="_Hlk157678240"/>
      <w:bookmarkStart w:id="10" w:name="_Hlk158647740"/>
      <w:bookmarkStart w:id="11" w:name="_Hlk160545023"/>
      <w:bookmarkStart w:id="12" w:name="_Hlk161671470"/>
      <w:bookmarkStart w:id="13" w:name="_Hlk144798492"/>
      <w:bookmarkStart w:id="14" w:name="_Hlk160628931"/>
      <w:r>
        <w:rPr>
          <w:rFonts w:ascii="Arial" w:hAnsi="Arial" w:cs="Arial"/>
          <w:b/>
        </w:rPr>
        <w:t>Supply and Delivery of</w:t>
      </w:r>
      <w:bookmarkEnd w:id="5"/>
      <w:bookmarkEnd w:id="6"/>
      <w:r>
        <w:rPr>
          <w:rFonts w:ascii="Arial" w:hAnsi="Arial" w:cs="Arial"/>
          <w:b/>
        </w:rPr>
        <w:t xml:space="preserve"> </w:t>
      </w:r>
      <w:bookmarkStart w:id="15" w:name="_Hlk161239807"/>
      <w:bookmarkEnd w:id="7"/>
      <w:bookmarkEnd w:id="8"/>
      <w:bookmarkEnd w:id="9"/>
      <w:bookmarkEnd w:id="10"/>
      <w:r w:rsidR="00AF1CEC">
        <w:rPr>
          <w:rFonts w:ascii="Arial" w:hAnsi="Arial" w:cs="Arial"/>
          <w:b/>
        </w:rPr>
        <w:t xml:space="preserve">One (1) unit </w:t>
      </w:r>
      <w:bookmarkStart w:id="16" w:name="_Hlk164418939"/>
      <w:r w:rsidR="00AF1CEC">
        <w:rPr>
          <w:rFonts w:ascii="Arial" w:hAnsi="Arial" w:cs="Arial"/>
          <w:b/>
        </w:rPr>
        <w:t xml:space="preserve">Earth Balling Equipment </w:t>
      </w:r>
      <w:bookmarkEnd w:id="16"/>
      <w:r w:rsidR="00AF1CEC">
        <w:rPr>
          <w:rFonts w:ascii="Arial" w:hAnsi="Arial" w:cs="Arial"/>
          <w:b/>
        </w:rPr>
        <w:t>(20-tons Excavator Configuration) and One (1) unit Earth Balling Equipment</w:t>
      </w:r>
      <w:r w:rsidR="00B42FDB">
        <w:rPr>
          <w:rFonts w:ascii="Arial" w:hAnsi="Arial" w:cs="Arial"/>
          <w:b/>
        </w:rPr>
        <w:t xml:space="preserve"> </w:t>
      </w:r>
      <w:bookmarkEnd w:id="15"/>
      <w:r w:rsidR="00AF1CEC">
        <w:rPr>
          <w:rFonts w:ascii="Arial" w:hAnsi="Arial" w:cs="Arial"/>
          <w:b/>
        </w:rPr>
        <w:t xml:space="preserve">(30-tons Excavator Configuration) </w:t>
      </w:r>
      <w:r w:rsidR="00B42691">
        <w:rPr>
          <w:rFonts w:ascii="Arial" w:hAnsi="Arial" w:cs="Arial"/>
          <w:b/>
        </w:rPr>
        <w:t xml:space="preserve">at </w:t>
      </w:r>
      <w:r w:rsidR="00285555">
        <w:rPr>
          <w:rFonts w:ascii="Arial" w:hAnsi="Arial" w:cs="Arial"/>
          <w:b/>
        </w:rPr>
        <w:t>Provincial Governor’s Office, Lingayen,</w:t>
      </w:r>
      <w:r w:rsidR="00C43842">
        <w:rPr>
          <w:rFonts w:ascii="Arial" w:hAnsi="Arial" w:cs="Arial"/>
          <w:b/>
        </w:rPr>
        <w:t xml:space="preserve"> </w:t>
      </w:r>
      <w:r w:rsidR="00B42691">
        <w:rPr>
          <w:rFonts w:ascii="Arial" w:hAnsi="Arial" w:cs="Arial"/>
          <w:b/>
        </w:rPr>
        <w:t>Pangasinan</w:t>
      </w:r>
      <w:bookmarkEnd w:id="11"/>
      <w:r w:rsidR="00C43842">
        <w:rPr>
          <w:rFonts w:ascii="Arial" w:hAnsi="Arial" w:cs="Arial"/>
          <w:b/>
        </w:rPr>
        <w:t xml:space="preserve"> </w:t>
      </w:r>
      <w:bookmarkEnd w:id="12"/>
    </w:p>
    <w:bookmarkEnd w:id="13"/>
    <w:p w14:paraId="71005B12" w14:textId="77777777" w:rsidR="00EC46FD" w:rsidRDefault="00EC46FD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B2B587" w14:textId="407060D6" w:rsidR="00EC46FD" w:rsidRDefault="006B3006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Identification No.: </w:t>
      </w:r>
      <w:bookmarkStart w:id="17" w:name="_Hlk160628912"/>
      <w:r>
        <w:rPr>
          <w:rFonts w:ascii="Arial" w:hAnsi="Arial" w:cs="Arial"/>
          <w:sz w:val="22"/>
          <w:szCs w:val="22"/>
        </w:rPr>
        <w:t>PANG-2024-0</w:t>
      </w:r>
      <w:r w:rsidR="00501FA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</w:t>
      </w:r>
      <w:r w:rsidR="00563730">
        <w:rPr>
          <w:rFonts w:ascii="Arial" w:hAnsi="Arial" w:cs="Arial"/>
          <w:sz w:val="22"/>
          <w:szCs w:val="22"/>
        </w:rPr>
        <w:t>4</w:t>
      </w:r>
      <w:r w:rsidR="00285555">
        <w:rPr>
          <w:rFonts w:ascii="Arial" w:hAnsi="Arial" w:cs="Arial"/>
          <w:sz w:val="22"/>
          <w:szCs w:val="22"/>
        </w:rPr>
        <w:t>4</w:t>
      </w:r>
      <w:r w:rsidR="00AF1CE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-G</w:t>
      </w:r>
    </w:p>
    <w:bookmarkEnd w:id="17"/>
    <w:p w14:paraId="23EADCC7" w14:textId="77777777" w:rsidR="00EC46FD" w:rsidRDefault="00EC46FD">
      <w:pPr>
        <w:pStyle w:val="BodyText"/>
        <w:jc w:val="left"/>
        <w:rPr>
          <w:rFonts w:ascii="Arial" w:hAnsi="Arial" w:cs="Arial"/>
        </w:rPr>
      </w:pPr>
    </w:p>
    <w:p w14:paraId="515F5205" w14:textId="77777777" w:rsidR="008E615C" w:rsidRPr="008E615C" w:rsidRDefault="006B3006">
      <w:pPr>
        <w:pStyle w:val="BodyText"/>
        <w:numPr>
          <w:ilvl w:val="0"/>
          <w:numId w:val="1"/>
        </w:numPr>
        <w:tabs>
          <w:tab w:val="left" w:pos="270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, through the </w:t>
      </w:r>
      <w:r w:rsidR="00AF1CEC">
        <w:rPr>
          <w:rFonts w:ascii="Arial" w:hAnsi="Arial" w:cs="Arial"/>
          <w:b/>
          <w:sz w:val="21"/>
          <w:szCs w:val="21"/>
        </w:rPr>
        <w:t>Capital Outlay</w:t>
      </w:r>
      <w:r w:rsidR="0056373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(PR#2024-0</w:t>
      </w:r>
      <w:r w:rsidR="00AE4571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-</w:t>
      </w:r>
      <w:r w:rsidR="00AE4571">
        <w:rPr>
          <w:rFonts w:ascii="Arial" w:hAnsi="Arial" w:cs="Arial"/>
          <w:b/>
          <w:sz w:val="21"/>
          <w:szCs w:val="21"/>
        </w:rPr>
        <w:t>2</w:t>
      </w:r>
      <w:r w:rsidR="00285555">
        <w:rPr>
          <w:rFonts w:ascii="Arial" w:hAnsi="Arial" w:cs="Arial"/>
          <w:b/>
          <w:sz w:val="21"/>
          <w:szCs w:val="21"/>
        </w:rPr>
        <w:t>18</w:t>
      </w:r>
      <w:r w:rsidR="00AF1CE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intends to apply the sum of </w:t>
      </w:r>
      <w:bookmarkStart w:id="18" w:name="_Hlk161240325"/>
      <w:r w:rsidR="00AF1CEC">
        <w:rPr>
          <w:rFonts w:ascii="Arial" w:hAnsi="Arial" w:cs="Arial"/>
          <w:b/>
          <w:sz w:val="21"/>
          <w:szCs w:val="21"/>
        </w:rPr>
        <w:t>Nine</w:t>
      </w:r>
      <w:r>
        <w:rPr>
          <w:rFonts w:ascii="Arial" w:hAnsi="Arial" w:cs="Arial"/>
          <w:b/>
          <w:sz w:val="21"/>
          <w:szCs w:val="21"/>
        </w:rPr>
        <w:t xml:space="preserve"> Million </w:t>
      </w:r>
      <w:r w:rsidR="00AF1CEC">
        <w:rPr>
          <w:rFonts w:ascii="Arial" w:hAnsi="Arial" w:cs="Arial"/>
          <w:b/>
          <w:sz w:val="21"/>
          <w:szCs w:val="21"/>
        </w:rPr>
        <w:t>Eight</w:t>
      </w:r>
      <w:r w:rsidR="00AE4571">
        <w:rPr>
          <w:rFonts w:ascii="Arial" w:hAnsi="Arial" w:cs="Arial"/>
          <w:b/>
          <w:sz w:val="21"/>
          <w:szCs w:val="21"/>
        </w:rPr>
        <w:t xml:space="preserve"> Hundred </w:t>
      </w:r>
      <w:r w:rsidR="00AF1CEC">
        <w:rPr>
          <w:rFonts w:ascii="Arial" w:hAnsi="Arial" w:cs="Arial"/>
          <w:b/>
          <w:sz w:val="21"/>
          <w:szCs w:val="21"/>
        </w:rPr>
        <w:t>Fifty</w:t>
      </w:r>
      <w:r>
        <w:rPr>
          <w:rFonts w:ascii="Arial" w:hAnsi="Arial" w:cs="Arial"/>
          <w:b/>
          <w:sz w:val="21"/>
          <w:szCs w:val="21"/>
        </w:rPr>
        <w:t xml:space="preserve"> Thousand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Pesos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</w:t>
      </w:r>
      <w:bookmarkStart w:id="19" w:name="_Hlk157585303"/>
      <w:r>
        <w:rPr>
          <w:rFonts w:ascii="Arial" w:hAnsi="Arial" w:cs="Arial"/>
          <w:b/>
          <w:sz w:val="21"/>
          <w:szCs w:val="21"/>
        </w:rPr>
        <w:t>P</w:t>
      </w:r>
      <w:bookmarkEnd w:id="19"/>
      <w:r w:rsidR="00AF1CEC">
        <w:rPr>
          <w:rFonts w:ascii="Arial" w:hAnsi="Arial" w:cs="Arial"/>
          <w:b/>
          <w:sz w:val="21"/>
          <w:szCs w:val="21"/>
        </w:rPr>
        <w:t>9</w:t>
      </w:r>
      <w:r w:rsidR="00AE4571">
        <w:rPr>
          <w:rFonts w:ascii="Arial" w:hAnsi="Arial" w:cs="Arial"/>
          <w:b/>
          <w:sz w:val="21"/>
          <w:szCs w:val="21"/>
        </w:rPr>
        <w:t>,</w:t>
      </w:r>
      <w:r w:rsidR="00AF1CEC">
        <w:rPr>
          <w:rFonts w:ascii="Arial" w:hAnsi="Arial" w:cs="Arial"/>
          <w:b/>
          <w:sz w:val="21"/>
          <w:szCs w:val="21"/>
        </w:rPr>
        <w:t>85</w:t>
      </w:r>
      <w:r w:rsidR="00285555">
        <w:rPr>
          <w:rFonts w:ascii="Arial" w:hAnsi="Arial" w:cs="Arial"/>
          <w:b/>
          <w:sz w:val="21"/>
          <w:szCs w:val="21"/>
        </w:rPr>
        <w:t>0</w:t>
      </w:r>
      <w:r w:rsidR="00AE4571">
        <w:rPr>
          <w:rFonts w:ascii="Arial" w:hAnsi="Arial" w:cs="Arial"/>
          <w:b/>
          <w:sz w:val="21"/>
          <w:szCs w:val="21"/>
        </w:rPr>
        <w:t>,</w:t>
      </w:r>
      <w:r w:rsidR="00285555">
        <w:rPr>
          <w:rFonts w:ascii="Arial" w:hAnsi="Arial" w:cs="Arial"/>
          <w:b/>
          <w:sz w:val="21"/>
          <w:szCs w:val="21"/>
        </w:rPr>
        <w:t>00</w:t>
      </w:r>
      <w:r w:rsidR="00AE4571">
        <w:rPr>
          <w:rFonts w:ascii="Arial" w:hAnsi="Arial" w:cs="Arial"/>
          <w:b/>
          <w:sz w:val="21"/>
          <w:szCs w:val="21"/>
        </w:rPr>
        <w:t>0.00</w:t>
      </w:r>
      <w:r>
        <w:rPr>
          <w:rFonts w:ascii="Arial" w:hAnsi="Arial" w:cs="Arial"/>
          <w:b/>
          <w:sz w:val="21"/>
          <w:szCs w:val="21"/>
        </w:rPr>
        <w:t>)</w:t>
      </w:r>
      <w:bookmarkEnd w:id="18"/>
      <w:r>
        <w:rPr>
          <w:rFonts w:ascii="Arial" w:hAnsi="Arial" w:cs="Arial"/>
          <w:sz w:val="21"/>
          <w:szCs w:val="21"/>
        </w:rPr>
        <w:t xml:space="preserve"> being the Approved Budget for the Contract (ABC) to payments under the contract for </w:t>
      </w:r>
      <w:r w:rsidR="00AF1CEC" w:rsidRPr="00AF1CEC">
        <w:rPr>
          <w:rFonts w:ascii="Arial" w:hAnsi="Arial"/>
          <w:b/>
          <w:sz w:val="21"/>
          <w:szCs w:val="21"/>
        </w:rPr>
        <w:t>Supply and Delivery of One (1) unit Earth Balling Equipment (20-tons Excavator Configuration) and One (1) unit Earth Balling Equipment (30-tons Excavator Configuration) at Provincial Governor’s Office, Lingayen, Pangasinan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802551C" w14:textId="77777777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/>
          <w:sz w:val="21"/>
          <w:szCs w:val="21"/>
        </w:rPr>
      </w:pPr>
    </w:p>
    <w:p w14:paraId="6EE3A2F8" w14:textId="75F4DFA7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Specifications:</w:t>
      </w:r>
    </w:p>
    <w:p w14:paraId="64A2F7EE" w14:textId="77777777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/>
          <w:b/>
          <w:sz w:val="21"/>
          <w:szCs w:val="21"/>
        </w:rPr>
      </w:pPr>
    </w:p>
    <w:p w14:paraId="00096AD0" w14:textId="7D924164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/>
          <w:sz w:val="21"/>
          <w:szCs w:val="21"/>
        </w:rPr>
      </w:pPr>
      <w:r w:rsidRPr="00AF1CEC">
        <w:rPr>
          <w:rFonts w:ascii="Arial" w:hAnsi="Arial"/>
          <w:b/>
          <w:sz w:val="21"/>
          <w:szCs w:val="21"/>
        </w:rPr>
        <w:t>Earth Balling Equipment (20-tons Excavator Configuration)</w:t>
      </w:r>
    </w:p>
    <w:p w14:paraId="0E820584" w14:textId="18C0BB34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Applicable Tree Diameter – 250mm;</w:t>
      </w:r>
    </w:p>
    <w:p w14:paraId="4AD7CD79" w14:textId="77777777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Excavated Diameter – 1250mm </w:t>
      </w:r>
    </w:p>
    <w:p w14:paraId="3EDB5032" w14:textId="48644C81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Effective Depth – 950mm</w:t>
      </w:r>
    </w:p>
    <w:p w14:paraId="172265F5" w14:textId="17A7FA8E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Machine Head Length – 220mm  </w:t>
      </w:r>
    </w:p>
    <w:p w14:paraId="693D5A55" w14:textId="66D58A47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Machine Head Weight – 210</w:t>
      </w:r>
      <w:r w:rsidR="00681CFB">
        <w:rPr>
          <w:rFonts w:ascii="Arial" w:hAnsi="Arial" w:cs="Arial"/>
          <w:bCs/>
          <w:sz w:val="21"/>
          <w:szCs w:val="21"/>
        </w:rPr>
        <w:t>0</w:t>
      </w:r>
      <w:r>
        <w:rPr>
          <w:rFonts w:ascii="Arial" w:hAnsi="Arial" w:cs="Arial"/>
          <w:bCs/>
          <w:sz w:val="21"/>
          <w:szCs w:val="21"/>
        </w:rPr>
        <w:t xml:space="preserve"> kg</w:t>
      </w:r>
    </w:p>
    <w:p w14:paraId="6EEBBC91" w14:textId="77777777" w:rsidR="008E615C" w:rsidRP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</w:p>
    <w:p w14:paraId="7B04FE28" w14:textId="00FA9221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/>
          <w:sz w:val="21"/>
          <w:szCs w:val="21"/>
        </w:rPr>
      </w:pPr>
      <w:r w:rsidRPr="00AF1CEC">
        <w:rPr>
          <w:rFonts w:ascii="Arial" w:hAnsi="Arial"/>
          <w:b/>
          <w:sz w:val="21"/>
          <w:szCs w:val="21"/>
        </w:rPr>
        <w:t>Earth Balling Equipment (</w:t>
      </w:r>
      <w:r>
        <w:rPr>
          <w:rFonts w:ascii="Arial" w:hAnsi="Arial"/>
          <w:b/>
          <w:sz w:val="21"/>
          <w:szCs w:val="21"/>
        </w:rPr>
        <w:t>3</w:t>
      </w:r>
      <w:r w:rsidRPr="00AF1CEC">
        <w:rPr>
          <w:rFonts w:ascii="Arial" w:hAnsi="Arial"/>
          <w:b/>
          <w:sz w:val="21"/>
          <w:szCs w:val="21"/>
        </w:rPr>
        <w:t>0-tons Excavator Configuration)</w:t>
      </w:r>
    </w:p>
    <w:p w14:paraId="09974257" w14:textId="7383CC0E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Applicable Tree Diameter – 400mm;</w:t>
      </w:r>
    </w:p>
    <w:p w14:paraId="0AD8B630" w14:textId="2926B7B0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Excavated Diameter – 2050mm </w:t>
      </w:r>
    </w:p>
    <w:p w14:paraId="36D1F3DB" w14:textId="53B64DA2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Effective Depth – 1800mm</w:t>
      </w:r>
    </w:p>
    <w:p w14:paraId="7E6883EC" w14:textId="72F13D27" w:rsid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Machine Head Length – 1200mm </w:t>
      </w:r>
    </w:p>
    <w:p w14:paraId="652D1F03" w14:textId="273B4CFE" w:rsidR="008E615C" w:rsidRP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Machine Head Weight – 3500 kg</w:t>
      </w:r>
    </w:p>
    <w:p w14:paraId="4CD949E3" w14:textId="77777777" w:rsidR="008E615C" w:rsidRPr="008E615C" w:rsidRDefault="008E615C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/>
          <w:sz w:val="21"/>
          <w:szCs w:val="21"/>
        </w:rPr>
      </w:pPr>
    </w:p>
    <w:p w14:paraId="042484E1" w14:textId="50DA7689" w:rsidR="00EC46FD" w:rsidRDefault="006B3006" w:rsidP="008E615C">
      <w:pPr>
        <w:pStyle w:val="BodyText"/>
        <w:tabs>
          <w:tab w:val="left" w:pos="2700"/>
        </w:tabs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Bids received in excess of the ABC shall be automatically rejected at bid opening.</w:t>
      </w:r>
    </w:p>
    <w:p w14:paraId="080A6344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18ECBAC" w14:textId="00A89722" w:rsidR="00EC46FD" w:rsidRDefault="006B300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now invites bids for </w:t>
      </w:r>
      <w:r>
        <w:rPr>
          <w:rFonts w:ascii="Arial" w:hAnsi="Arial" w:cs="Arial"/>
          <w:b/>
          <w:sz w:val="21"/>
          <w:szCs w:val="21"/>
        </w:rPr>
        <w:t>Supply and Delivery of</w:t>
      </w:r>
      <w:r w:rsidR="006D0832">
        <w:rPr>
          <w:rFonts w:ascii="Arial" w:hAnsi="Arial" w:cs="Arial"/>
          <w:b/>
          <w:sz w:val="21"/>
          <w:szCs w:val="21"/>
        </w:rPr>
        <w:t xml:space="preserve"> </w:t>
      </w:r>
      <w:r w:rsidR="00AF1CEC" w:rsidRPr="00AF1CEC">
        <w:rPr>
          <w:rFonts w:ascii="Arial" w:hAnsi="Arial" w:cs="Arial"/>
          <w:b/>
          <w:sz w:val="21"/>
          <w:szCs w:val="21"/>
        </w:rPr>
        <w:t>Earth Balling Equipment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Delivery of the Goods is required Seven (7) Calendar Days. Bidders should have completed from the date of submission and receipt of bids, a contract similar to the project. The description of an eligible bidder is contained in the Bidding Docume</w:t>
      </w:r>
      <w:r>
        <w:rPr>
          <w:rFonts w:ascii="Arial" w:hAnsi="Arial" w:cs="Arial"/>
          <w:sz w:val="21"/>
          <w:szCs w:val="21"/>
        </w:rPr>
        <w:t>nts, particularly, in Section II. Instruction to Bidders.</w:t>
      </w:r>
    </w:p>
    <w:p w14:paraId="2E284028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931FA9F" w14:textId="77777777" w:rsidR="00EC46FD" w:rsidRDefault="006B300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will be conducted through open competitive bidding procedures using a non-discretionary “pass/fail” criterion as specified in the 2016 Revised Implementing Rules and Regulation (IRR) of Rep</w:t>
      </w:r>
      <w:r>
        <w:rPr>
          <w:rFonts w:ascii="Arial" w:hAnsi="Arial" w:cs="Arial"/>
          <w:sz w:val="21"/>
          <w:szCs w:val="21"/>
        </w:rPr>
        <w:t>ublic Act (RA) 9184), otherwise known as the “Government Procurement Reform Act”</w:t>
      </w:r>
      <w:bookmarkStart w:id="20" w:name="_Hlk25764636"/>
    </w:p>
    <w:p w14:paraId="6D689986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60D69BDE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is restricted to Filipino citizen/sole proprietorships, partnerships, or organizations with at least sixty percent (60% interest or outstanding capital stock belongin</w:t>
      </w:r>
      <w:r>
        <w:rPr>
          <w:rFonts w:ascii="Arial" w:hAnsi="Arial" w:cs="Arial"/>
          <w:sz w:val="21"/>
          <w:szCs w:val="21"/>
        </w:rPr>
        <w:t>g to citizens of the Philippines, and to citizens or organizations of a country the laws or regulations of which grant similar rights or privileges to Filipino citizens, pursuant to RA 5183.</w:t>
      </w:r>
    </w:p>
    <w:p w14:paraId="24268CF6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A6FC3" w14:textId="2DB499B1" w:rsidR="00EC46FD" w:rsidRDefault="006B300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Interested bidders may obtain further information from </w:t>
      </w:r>
      <w:r>
        <w:rPr>
          <w:rFonts w:ascii="Arial" w:hAnsi="Arial" w:cs="Arial"/>
          <w:b/>
          <w:sz w:val="21"/>
          <w:szCs w:val="21"/>
        </w:rPr>
        <w:t>Provincia</w:t>
      </w:r>
      <w:r>
        <w:rPr>
          <w:rFonts w:ascii="Arial" w:hAnsi="Arial" w:cs="Arial"/>
          <w:b/>
          <w:sz w:val="21"/>
          <w:szCs w:val="21"/>
        </w:rPr>
        <w:t>l Government of Pangasinan</w:t>
      </w:r>
      <w:r>
        <w:rPr>
          <w:rFonts w:ascii="Arial" w:hAnsi="Arial" w:cs="Arial"/>
          <w:sz w:val="21"/>
          <w:szCs w:val="21"/>
        </w:rPr>
        <w:t xml:space="preserve"> and inspect the Bidding Documents at the address given below during </w:t>
      </w:r>
      <w:bookmarkStart w:id="21" w:name="_Hlk136958507"/>
      <w:r>
        <w:rPr>
          <w:rFonts w:ascii="Arial" w:hAnsi="Arial" w:cs="Arial"/>
          <w:sz w:val="21"/>
          <w:szCs w:val="21"/>
        </w:rPr>
        <w:t xml:space="preserve">Bidders </w:t>
      </w:r>
      <w:bookmarkEnd w:id="21"/>
      <w:r w:rsidR="00191F43">
        <w:rPr>
          <w:rFonts w:ascii="Arial" w:hAnsi="Arial" w:cs="Arial"/>
          <w:b/>
          <w:sz w:val="21"/>
          <w:szCs w:val="21"/>
        </w:rPr>
        <w:t>May 2</w:t>
      </w:r>
      <w:r w:rsidR="00191F43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191F43">
        <w:rPr>
          <w:rFonts w:ascii="Arial" w:hAnsi="Arial" w:cs="Arial"/>
          <w:b/>
          <w:sz w:val="21"/>
          <w:szCs w:val="21"/>
        </w:rPr>
        <w:t>21</w:t>
      </w:r>
      <w:r w:rsidR="00191F43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191F43">
        <w:rPr>
          <w:rFonts w:ascii="Arial" w:hAnsi="Arial" w:cs="Arial"/>
          <w:b/>
          <w:sz w:val="21"/>
          <w:szCs w:val="21"/>
        </w:rPr>
        <w:t>22</w:t>
      </w:r>
      <w:r w:rsidR="00191F43" w:rsidRPr="00563730">
        <w:rPr>
          <w:rFonts w:ascii="Arial" w:hAnsi="Arial" w:cs="Arial"/>
          <w:b/>
          <w:sz w:val="21"/>
          <w:szCs w:val="21"/>
        </w:rPr>
        <w:t>, 2024</w:t>
      </w:r>
      <w:r w:rsidR="00563730" w:rsidRPr="00563730">
        <w:rPr>
          <w:rFonts w:ascii="Arial" w:hAnsi="Arial" w:cs="Arial"/>
          <w:b/>
          <w:sz w:val="21"/>
          <w:szCs w:val="21"/>
        </w:rPr>
        <w:t>; 8:00 am to 10:00am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14:paraId="239E8719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36685623" w14:textId="74205AB8" w:rsidR="0083644D" w:rsidRDefault="006B300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complete set of Bidding Documents may be acquired by interested</w:t>
      </w:r>
      <w:r>
        <w:rPr>
          <w:rFonts w:ascii="Arial" w:hAnsi="Arial" w:cs="Arial"/>
          <w:sz w:val="21"/>
          <w:szCs w:val="21"/>
        </w:rPr>
        <w:t xml:space="preserve"> Bidders </w:t>
      </w:r>
      <w:r w:rsidR="00191F43">
        <w:rPr>
          <w:rFonts w:ascii="Arial" w:hAnsi="Arial" w:cs="Arial"/>
          <w:b/>
          <w:sz w:val="21"/>
          <w:szCs w:val="21"/>
        </w:rPr>
        <w:t>May 2</w:t>
      </w:r>
      <w:r w:rsidR="00191F43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191F43">
        <w:rPr>
          <w:rFonts w:ascii="Arial" w:hAnsi="Arial" w:cs="Arial"/>
          <w:b/>
          <w:sz w:val="21"/>
          <w:szCs w:val="21"/>
        </w:rPr>
        <w:t>21</w:t>
      </w:r>
      <w:r w:rsidR="00191F43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191F43">
        <w:rPr>
          <w:rFonts w:ascii="Arial" w:hAnsi="Arial" w:cs="Arial"/>
          <w:b/>
          <w:sz w:val="21"/>
          <w:szCs w:val="21"/>
        </w:rPr>
        <w:t>22</w:t>
      </w:r>
      <w:r w:rsidR="00191F43" w:rsidRPr="00563730">
        <w:rPr>
          <w:rFonts w:ascii="Arial" w:hAnsi="Arial" w:cs="Arial"/>
          <w:b/>
          <w:sz w:val="21"/>
          <w:szCs w:val="21"/>
        </w:rPr>
        <w:t>, 2024</w:t>
      </w:r>
      <w:r w:rsidR="00563730" w:rsidRPr="00563730">
        <w:rPr>
          <w:rFonts w:ascii="Arial" w:hAnsi="Arial" w:cs="Arial"/>
          <w:b/>
          <w:sz w:val="21"/>
          <w:szCs w:val="21"/>
        </w:rPr>
        <w:t>; 8:00 am to 10:00am</w:t>
      </w:r>
      <w:r w:rsidR="00DC01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upon </w:t>
      </w:r>
    </w:p>
    <w:p w14:paraId="5BBD5654" w14:textId="10030E00" w:rsidR="0083644D" w:rsidRDefault="0083644D" w:rsidP="0083644D">
      <w:pPr>
        <w:pStyle w:val="ListParagraph"/>
        <w:rPr>
          <w:rFonts w:ascii="Arial" w:hAnsi="Arial" w:cs="Arial"/>
          <w:sz w:val="21"/>
          <w:szCs w:val="21"/>
        </w:rPr>
      </w:pPr>
    </w:p>
    <w:p w14:paraId="35831AB2" w14:textId="77777777" w:rsidR="0083644D" w:rsidRDefault="0083644D" w:rsidP="0083644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608695BF" w14:textId="77777777" w:rsidR="0083644D" w:rsidRDefault="0083644D" w:rsidP="0083644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01A3EBC5" w14:textId="77777777" w:rsidR="0083644D" w:rsidRDefault="0083644D" w:rsidP="0083644D">
      <w:pPr>
        <w:pStyle w:val="ListParagraph"/>
        <w:rPr>
          <w:rFonts w:ascii="Arial" w:hAnsi="Arial" w:cs="Arial"/>
          <w:sz w:val="21"/>
          <w:szCs w:val="21"/>
        </w:rPr>
      </w:pPr>
    </w:p>
    <w:p w14:paraId="13B19C48" w14:textId="09A5B7A6" w:rsidR="00EC46FD" w:rsidRDefault="006B3006" w:rsidP="0083644D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payment of the applicable fee for the Bidding Documents, pursuant to the latest Guidelines issued by the GPPB, in the amount of </w:t>
      </w:r>
      <w:r w:rsidR="00AF1CEC">
        <w:rPr>
          <w:rFonts w:ascii="Arial" w:hAnsi="Arial" w:cs="Arial"/>
          <w:b/>
          <w:sz w:val="21"/>
          <w:szCs w:val="21"/>
        </w:rPr>
        <w:t>Ten</w:t>
      </w:r>
      <w:r w:rsidR="00AE457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Thousand Pesos (P</w:t>
      </w:r>
      <w:r w:rsidR="00B0337D">
        <w:rPr>
          <w:rFonts w:ascii="Arial" w:hAnsi="Arial" w:cs="Arial"/>
          <w:b/>
          <w:sz w:val="21"/>
          <w:szCs w:val="21"/>
        </w:rPr>
        <w:t>1</w:t>
      </w:r>
      <w:r w:rsidR="00AF1CEC">
        <w:rPr>
          <w:rFonts w:ascii="Arial" w:hAnsi="Arial" w:cs="Arial"/>
          <w:b/>
          <w:sz w:val="21"/>
          <w:szCs w:val="21"/>
        </w:rPr>
        <w:t>0</w:t>
      </w:r>
      <w:r>
        <w:rPr>
          <w:rFonts w:ascii="Arial" w:hAnsi="Arial" w:cs="Arial"/>
          <w:b/>
          <w:sz w:val="21"/>
          <w:szCs w:val="21"/>
        </w:rPr>
        <w:t>,000.00)</w:t>
      </w:r>
      <w:r>
        <w:rPr>
          <w:rFonts w:ascii="Arial" w:hAnsi="Arial" w:cs="Arial"/>
          <w:sz w:val="21"/>
          <w:szCs w:val="21"/>
        </w:rPr>
        <w:t>.</w:t>
      </w:r>
    </w:p>
    <w:p w14:paraId="01E7EEB9" w14:textId="77777777" w:rsidR="00C64696" w:rsidRDefault="00C64696">
      <w:pPr>
        <w:pStyle w:val="BodyText"/>
        <w:rPr>
          <w:rFonts w:ascii="Arial" w:hAnsi="Arial" w:cs="Arial"/>
          <w:sz w:val="21"/>
          <w:szCs w:val="21"/>
        </w:rPr>
      </w:pPr>
    </w:p>
    <w:p w14:paraId="7D3B987F" w14:textId="4E0403FA" w:rsidR="001221EF" w:rsidRDefault="006B3006" w:rsidP="00970BE3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It may also be downloaded free of charge from the website of the Philippine </w:t>
      </w:r>
      <w:r>
        <w:rPr>
          <w:rFonts w:ascii="Arial" w:hAnsi="Arial" w:cs="Arial"/>
          <w:sz w:val="21"/>
          <w:szCs w:val="21"/>
        </w:rPr>
        <w:t>Government Electronic Procurement System (</w:t>
      </w:r>
      <w:proofErr w:type="spellStart"/>
      <w:r>
        <w:rPr>
          <w:rFonts w:ascii="Arial" w:hAnsi="Arial" w:cs="Arial"/>
          <w:sz w:val="21"/>
          <w:szCs w:val="21"/>
        </w:rPr>
        <w:t>PhilGEPS</w:t>
      </w:r>
      <w:proofErr w:type="spellEnd"/>
      <w:r>
        <w:rPr>
          <w:rFonts w:ascii="Arial" w:hAnsi="Arial" w:cs="Arial"/>
          <w:sz w:val="21"/>
          <w:szCs w:val="21"/>
        </w:rPr>
        <w:t>) and the website of the Procuring Entity, provided that Bidders shall pay the applicable fee for the Bidding Documents not later than the submission of their bids.</w:t>
      </w:r>
    </w:p>
    <w:p w14:paraId="737609C3" w14:textId="77777777" w:rsidR="001221EF" w:rsidRDefault="001221EF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B3A69" w14:textId="698F1ECC" w:rsidR="00B42FDB" w:rsidRPr="006D0832" w:rsidRDefault="006B3006" w:rsidP="006D083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 xml:space="preserve">Provincial Government of Pangasinan </w:t>
      </w:r>
      <w:r>
        <w:rPr>
          <w:rFonts w:ascii="Arial" w:hAnsi="Arial" w:cs="Arial"/>
          <w:sz w:val="21"/>
          <w:szCs w:val="21"/>
        </w:rPr>
        <w:t xml:space="preserve">will hold a </w:t>
      </w:r>
      <w:r>
        <w:rPr>
          <w:rFonts w:ascii="Arial" w:hAnsi="Arial" w:cs="Arial"/>
          <w:b/>
          <w:sz w:val="21"/>
          <w:szCs w:val="21"/>
        </w:rPr>
        <w:t>Pre-Bid Conference</w:t>
      </w:r>
      <w:r>
        <w:rPr>
          <w:rFonts w:ascii="Arial" w:hAnsi="Arial" w:cs="Arial"/>
          <w:sz w:val="21"/>
          <w:szCs w:val="21"/>
        </w:rPr>
        <w:t xml:space="preserve"> on </w:t>
      </w:r>
      <w:bookmarkStart w:id="22" w:name="_Hlk50462196"/>
      <w:r w:rsidR="00B0337D">
        <w:rPr>
          <w:rFonts w:ascii="Arial" w:hAnsi="Arial" w:cs="Arial"/>
          <w:b/>
          <w:sz w:val="21"/>
          <w:szCs w:val="21"/>
        </w:rPr>
        <w:t xml:space="preserve">May </w:t>
      </w:r>
      <w:r w:rsidR="00191F43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, 2024; </w:t>
      </w:r>
      <w:r w:rsidR="0066517F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:00 </w:t>
      </w:r>
      <w:r w:rsidR="0066517F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m</w:t>
      </w:r>
      <w:bookmarkEnd w:id="22"/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 Malong Building, Capitol Compound, Lingayen, Pangasinan</w:t>
      </w:r>
      <w:r>
        <w:rPr>
          <w:rFonts w:ascii="Arial" w:hAnsi="Arial" w:cs="Arial"/>
          <w:sz w:val="21"/>
          <w:szCs w:val="21"/>
        </w:rPr>
        <w:t>, which shall be open to prospective bidders.</w:t>
      </w:r>
    </w:p>
    <w:p w14:paraId="73263359" w14:textId="77777777" w:rsidR="006D0832" w:rsidRDefault="006D0832">
      <w:pPr>
        <w:pStyle w:val="BodyText"/>
        <w:rPr>
          <w:rFonts w:ascii="Arial" w:hAnsi="Arial" w:cs="Arial"/>
          <w:sz w:val="21"/>
          <w:szCs w:val="21"/>
        </w:rPr>
      </w:pPr>
    </w:p>
    <w:p w14:paraId="2B9DE482" w14:textId="0A088A91" w:rsidR="00ED741F" w:rsidRDefault="006B3006" w:rsidP="0076642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Bids must be duly received by the BAC Secretariat at the address below on or before </w:t>
      </w:r>
      <w:r w:rsidR="00563730">
        <w:rPr>
          <w:rFonts w:ascii="Arial" w:hAnsi="Arial" w:cs="Arial"/>
          <w:b/>
          <w:sz w:val="21"/>
          <w:szCs w:val="21"/>
        </w:rPr>
        <w:t xml:space="preserve">May </w:t>
      </w:r>
      <w:r w:rsidR="00191F43">
        <w:rPr>
          <w:rFonts w:ascii="Arial" w:hAnsi="Arial" w:cs="Arial"/>
          <w:b/>
          <w:sz w:val="21"/>
          <w:szCs w:val="21"/>
        </w:rPr>
        <w:t>22</w:t>
      </w:r>
      <w:r w:rsidR="00ED741F">
        <w:rPr>
          <w:rFonts w:ascii="Arial" w:hAnsi="Arial" w:cs="Arial"/>
          <w:b/>
          <w:sz w:val="21"/>
          <w:szCs w:val="21"/>
        </w:rPr>
        <w:t>, 2024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>. All bids must be accompanied by a bid security in any of the acceptable forms and in the amount stated in ITB Clause 18</w:t>
      </w:r>
    </w:p>
    <w:p w14:paraId="59D03D55" w14:textId="77777777" w:rsidR="00B0337D" w:rsidRDefault="00B0337D" w:rsidP="0083644D">
      <w:pPr>
        <w:pStyle w:val="BodyText"/>
        <w:rPr>
          <w:rFonts w:ascii="Arial" w:hAnsi="Arial" w:cs="Arial"/>
          <w:sz w:val="21"/>
          <w:szCs w:val="21"/>
        </w:rPr>
      </w:pPr>
    </w:p>
    <w:p w14:paraId="2719E389" w14:textId="54498531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 opening shall be on </w:t>
      </w:r>
      <w:r w:rsidR="00563730">
        <w:rPr>
          <w:rFonts w:ascii="Arial" w:hAnsi="Arial" w:cs="Arial"/>
          <w:b/>
          <w:sz w:val="21"/>
          <w:szCs w:val="21"/>
        </w:rPr>
        <w:t xml:space="preserve">May </w:t>
      </w:r>
      <w:r w:rsidR="00191F43">
        <w:rPr>
          <w:rFonts w:ascii="Arial" w:hAnsi="Arial" w:cs="Arial"/>
          <w:b/>
          <w:sz w:val="21"/>
          <w:szCs w:val="21"/>
        </w:rPr>
        <w:t>22</w:t>
      </w:r>
      <w:r w:rsidR="00ED741F">
        <w:rPr>
          <w:rFonts w:ascii="Arial" w:hAnsi="Arial" w:cs="Arial"/>
          <w:b/>
          <w:sz w:val="21"/>
          <w:szCs w:val="21"/>
        </w:rPr>
        <w:t>, 2024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Floor, Malong Building, capitol Compound, Lingayen, Pangasinan</w:t>
      </w:r>
      <w:r>
        <w:rPr>
          <w:rFonts w:ascii="Arial" w:hAnsi="Arial" w:cs="Arial"/>
          <w:sz w:val="21"/>
          <w:szCs w:val="21"/>
        </w:rPr>
        <w:t>. Bids will be opened in the presence of the bidders’ representatives who choose to attend at the address below. Late bids shall not be accepted.</w:t>
      </w:r>
      <w:bookmarkEnd w:id="1"/>
      <w:bookmarkEnd w:id="20"/>
    </w:p>
    <w:p w14:paraId="1B59B62A" w14:textId="77777777" w:rsidR="00652F70" w:rsidRDefault="00652F70">
      <w:pPr>
        <w:pStyle w:val="BodyText"/>
        <w:rPr>
          <w:rFonts w:ascii="Arial" w:hAnsi="Arial" w:cs="Arial"/>
          <w:sz w:val="21"/>
          <w:szCs w:val="21"/>
        </w:rPr>
      </w:pPr>
    </w:p>
    <w:p w14:paraId="12B2429B" w14:textId="77777777" w:rsidR="00EC46FD" w:rsidRDefault="006B300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reserves the right to reject any and all bids, declare a failure of bidding, or not award the contract at any time prior to contract award in accordance with Section 41 of RA 9184 and its IRR, without thereby incurri</w:t>
      </w:r>
      <w:r>
        <w:rPr>
          <w:rFonts w:ascii="Arial" w:hAnsi="Arial" w:cs="Arial"/>
          <w:sz w:val="21"/>
          <w:szCs w:val="21"/>
        </w:rPr>
        <w:t>ng any liability to the affected bidder or bidders.</w:t>
      </w:r>
      <w:bookmarkEnd w:id="2"/>
      <w:bookmarkEnd w:id="14"/>
    </w:p>
    <w:bookmarkEnd w:id="3"/>
    <w:p w14:paraId="5BB1DCEB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1750E71" w14:textId="77777777" w:rsidR="00EC46FD" w:rsidRDefault="006B300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further information, please refer to:</w:t>
      </w:r>
    </w:p>
    <w:p w14:paraId="12B7F48C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62D5D20" w14:textId="77777777" w:rsidR="00EC46FD" w:rsidRDefault="006B3006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MELICIO F. PATAGUE II</w:t>
      </w:r>
    </w:p>
    <w:p w14:paraId="055A6C4C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8F940A6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0D32247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7AE460B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Administrator</w:t>
      </w:r>
    </w:p>
    <w:p w14:paraId="53C1F926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Capitol Building, Capitol Compound</w:t>
      </w:r>
    </w:p>
    <w:p w14:paraId="538008E3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71E1BD62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C2B5F65" w14:textId="77777777" w:rsidR="00EC46FD" w:rsidRDefault="006B3006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MARLON C. OPERAÑ</w:t>
      </w:r>
      <w:r>
        <w:rPr>
          <w:rFonts w:ascii="Arial" w:hAnsi="Arial" w:cs="Arial"/>
          <w:b/>
          <w:sz w:val="21"/>
          <w:szCs w:val="21"/>
        </w:rPr>
        <w:t>A</w:t>
      </w:r>
    </w:p>
    <w:p w14:paraId="26F79D34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Accountant  </w:t>
      </w:r>
    </w:p>
    <w:p w14:paraId="0456A2F2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Technical Working Group</w:t>
      </w:r>
    </w:p>
    <w:p w14:paraId="0AB5C33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A0F7370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Accountant</w:t>
      </w:r>
    </w:p>
    <w:p w14:paraId="3DCC9B0E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Finance Building, Capitol Compound</w:t>
      </w:r>
    </w:p>
    <w:p w14:paraId="6D653C3A" w14:textId="77777777" w:rsidR="00EC46FD" w:rsidRDefault="006B3006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5FC47C99" w14:textId="77777777" w:rsidR="00EC46FD" w:rsidRDefault="00EC46FD">
      <w:pPr>
        <w:pStyle w:val="BodyText"/>
        <w:rPr>
          <w:rFonts w:ascii="Arial" w:hAnsi="Arial" w:cs="Arial"/>
          <w:b/>
          <w:sz w:val="21"/>
          <w:szCs w:val="21"/>
        </w:rPr>
      </w:pPr>
    </w:p>
    <w:p w14:paraId="59B22883" w14:textId="77777777" w:rsidR="00631089" w:rsidRDefault="00631089" w:rsidP="00631089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RHODYN LUCHINVAR O. ORO</w:t>
      </w:r>
    </w:p>
    <w:p w14:paraId="22C91B68" w14:textId="77777777" w:rsidR="00631089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PDRRM Officer </w:t>
      </w:r>
    </w:p>
    <w:p w14:paraId="7E725FEC" w14:textId="182D3B40" w:rsidR="00EC46FD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Secretariat</w:t>
      </w:r>
    </w:p>
    <w:p w14:paraId="04D6CCEF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F80AB64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Office</w:t>
      </w:r>
    </w:p>
    <w:p w14:paraId="463BE881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Floor Malong Building, Capitol Compound</w:t>
      </w:r>
    </w:p>
    <w:p w14:paraId="03537A27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3481E31D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075 6327840</w:t>
      </w:r>
    </w:p>
    <w:p w14:paraId="75F2AB2C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799DAD71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113CEFF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</w:t>
      </w:r>
    </w:p>
    <w:p w14:paraId="5FF8EBB8" w14:textId="77777777" w:rsidR="00EC46FD" w:rsidRDefault="006B3006">
      <w:pPr>
        <w:pStyle w:val="BodyText"/>
        <w:ind w:left="720"/>
        <w:rPr>
          <w:rFonts w:ascii="Arial" w:hAnsi="Arial" w:cs="Arial"/>
          <w:b/>
          <w:sz w:val="22"/>
          <w:szCs w:val="22"/>
        </w:rPr>
      </w:pPr>
      <w:bookmarkStart w:id="23" w:name="_Hlk150159828"/>
      <w:r>
        <w:rPr>
          <w:rFonts w:ascii="Arial" w:hAnsi="Arial" w:cs="Arial"/>
          <w:b/>
          <w:sz w:val="22"/>
          <w:szCs w:val="22"/>
        </w:rPr>
        <w:t>MELICIO F. PATAGUE II</w:t>
      </w:r>
    </w:p>
    <w:p w14:paraId="6B77DEF0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0B08902" w14:textId="77777777" w:rsidR="00EC46FD" w:rsidRDefault="006B3006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3F84FA40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bookmarkEnd w:id="23"/>
    <w:p w14:paraId="6B815213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B368129" w14:textId="77777777" w:rsidR="00EC46FD" w:rsidRDefault="00EC46F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bookmarkEnd w:id="4"/>
    <w:p w14:paraId="5505EF37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FB6EB58" w14:textId="77777777" w:rsidR="00EC46FD" w:rsidRDefault="00EC46FD">
      <w:pPr>
        <w:pStyle w:val="BodyText"/>
        <w:jc w:val="center"/>
        <w:rPr>
          <w:rFonts w:ascii="Arial" w:hAnsi="Arial" w:cs="Arial"/>
          <w:sz w:val="21"/>
          <w:szCs w:val="21"/>
        </w:rPr>
      </w:pPr>
    </w:p>
    <w:sectPr w:rsidR="00EC46FD">
      <w:pgSz w:w="12240" w:h="2016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BB4C" w14:textId="77777777" w:rsidR="006B3006" w:rsidRDefault="006B3006">
      <w:r>
        <w:separator/>
      </w:r>
    </w:p>
  </w:endnote>
  <w:endnote w:type="continuationSeparator" w:id="0">
    <w:p w14:paraId="341B3B48" w14:textId="77777777" w:rsidR="006B3006" w:rsidRDefault="006B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B53C" w14:textId="77777777" w:rsidR="006B3006" w:rsidRDefault="006B3006">
      <w:r>
        <w:separator/>
      </w:r>
    </w:p>
  </w:footnote>
  <w:footnote w:type="continuationSeparator" w:id="0">
    <w:p w14:paraId="14AD6D86" w14:textId="77777777" w:rsidR="006B3006" w:rsidRDefault="006B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C1B"/>
    <w:multiLevelType w:val="multilevel"/>
    <w:tmpl w:val="3E701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C5"/>
    <w:rsid w:val="00000AF2"/>
    <w:rsid w:val="000015D7"/>
    <w:rsid w:val="00002289"/>
    <w:rsid w:val="00002A81"/>
    <w:rsid w:val="00011510"/>
    <w:rsid w:val="0001572D"/>
    <w:rsid w:val="00020297"/>
    <w:rsid w:val="000205DE"/>
    <w:rsid w:val="000245C4"/>
    <w:rsid w:val="000251CB"/>
    <w:rsid w:val="00030027"/>
    <w:rsid w:val="0003484D"/>
    <w:rsid w:val="00047A6D"/>
    <w:rsid w:val="000512B7"/>
    <w:rsid w:val="000523FC"/>
    <w:rsid w:val="00060178"/>
    <w:rsid w:val="00076B91"/>
    <w:rsid w:val="0008161A"/>
    <w:rsid w:val="00083EFE"/>
    <w:rsid w:val="0008528A"/>
    <w:rsid w:val="000919B2"/>
    <w:rsid w:val="00091CA4"/>
    <w:rsid w:val="00092111"/>
    <w:rsid w:val="00092B47"/>
    <w:rsid w:val="000A2E98"/>
    <w:rsid w:val="000A77A5"/>
    <w:rsid w:val="000B45F7"/>
    <w:rsid w:val="000B4C74"/>
    <w:rsid w:val="000B5538"/>
    <w:rsid w:val="000B61E4"/>
    <w:rsid w:val="000B68A0"/>
    <w:rsid w:val="000B6B79"/>
    <w:rsid w:val="000B7EEA"/>
    <w:rsid w:val="000C3146"/>
    <w:rsid w:val="000C4B70"/>
    <w:rsid w:val="000C6203"/>
    <w:rsid w:val="000C64D7"/>
    <w:rsid w:val="000C6C01"/>
    <w:rsid w:val="000D20E6"/>
    <w:rsid w:val="000D28C1"/>
    <w:rsid w:val="000D4F27"/>
    <w:rsid w:val="000D5585"/>
    <w:rsid w:val="000D55FE"/>
    <w:rsid w:val="000D6545"/>
    <w:rsid w:val="000D6982"/>
    <w:rsid w:val="000E0980"/>
    <w:rsid w:val="000F0162"/>
    <w:rsid w:val="000F24BF"/>
    <w:rsid w:val="000F2C40"/>
    <w:rsid w:val="000F35A5"/>
    <w:rsid w:val="000F6773"/>
    <w:rsid w:val="00101DE3"/>
    <w:rsid w:val="00104193"/>
    <w:rsid w:val="001078CE"/>
    <w:rsid w:val="00107CDA"/>
    <w:rsid w:val="001101DC"/>
    <w:rsid w:val="00111AD7"/>
    <w:rsid w:val="00113CCE"/>
    <w:rsid w:val="00120B95"/>
    <w:rsid w:val="001221EF"/>
    <w:rsid w:val="00122598"/>
    <w:rsid w:val="00122FA6"/>
    <w:rsid w:val="00124B2E"/>
    <w:rsid w:val="00126B2D"/>
    <w:rsid w:val="0013181A"/>
    <w:rsid w:val="00134FF2"/>
    <w:rsid w:val="001360DE"/>
    <w:rsid w:val="00137358"/>
    <w:rsid w:val="00141F8F"/>
    <w:rsid w:val="00144B04"/>
    <w:rsid w:val="00144EB6"/>
    <w:rsid w:val="00147A13"/>
    <w:rsid w:val="00153F20"/>
    <w:rsid w:val="00155A54"/>
    <w:rsid w:val="00161C00"/>
    <w:rsid w:val="00170150"/>
    <w:rsid w:val="00171C39"/>
    <w:rsid w:val="00172C05"/>
    <w:rsid w:val="00173701"/>
    <w:rsid w:val="00174495"/>
    <w:rsid w:val="0017690D"/>
    <w:rsid w:val="00177AD6"/>
    <w:rsid w:val="0018231C"/>
    <w:rsid w:val="0019039F"/>
    <w:rsid w:val="00190412"/>
    <w:rsid w:val="00190B76"/>
    <w:rsid w:val="00191E8F"/>
    <w:rsid w:val="00191F43"/>
    <w:rsid w:val="00192DB8"/>
    <w:rsid w:val="00193B26"/>
    <w:rsid w:val="0019480A"/>
    <w:rsid w:val="001A38E4"/>
    <w:rsid w:val="001A6630"/>
    <w:rsid w:val="001B3634"/>
    <w:rsid w:val="001B3DD0"/>
    <w:rsid w:val="001B6999"/>
    <w:rsid w:val="001C7525"/>
    <w:rsid w:val="001D326E"/>
    <w:rsid w:val="001E2CBD"/>
    <w:rsid w:val="001E77E1"/>
    <w:rsid w:val="001F2CE1"/>
    <w:rsid w:val="001F76E3"/>
    <w:rsid w:val="00201E12"/>
    <w:rsid w:val="0020397D"/>
    <w:rsid w:val="002044C8"/>
    <w:rsid w:val="00206129"/>
    <w:rsid w:val="00212CA9"/>
    <w:rsid w:val="002135B2"/>
    <w:rsid w:val="00214B5A"/>
    <w:rsid w:val="00225303"/>
    <w:rsid w:val="00225D71"/>
    <w:rsid w:val="002449A4"/>
    <w:rsid w:val="00245650"/>
    <w:rsid w:val="00250728"/>
    <w:rsid w:val="0025150D"/>
    <w:rsid w:val="00256527"/>
    <w:rsid w:val="00265A09"/>
    <w:rsid w:val="002727F9"/>
    <w:rsid w:val="0027353B"/>
    <w:rsid w:val="002747DB"/>
    <w:rsid w:val="00285555"/>
    <w:rsid w:val="00287133"/>
    <w:rsid w:val="0029115C"/>
    <w:rsid w:val="002A1548"/>
    <w:rsid w:val="002B1A43"/>
    <w:rsid w:val="002B1B55"/>
    <w:rsid w:val="002B7D3C"/>
    <w:rsid w:val="002C106C"/>
    <w:rsid w:val="002C137B"/>
    <w:rsid w:val="002C361F"/>
    <w:rsid w:val="002C52A1"/>
    <w:rsid w:val="002C5831"/>
    <w:rsid w:val="002C77C5"/>
    <w:rsid w:val="002E14F6"/>
    <w:rsid w:val="002E3AC0"/>
    <w:rsid w:val="002E3F8F"/>
    <w:rsid w:val="002F28AD"/>
    <w:rsid w:val="002F3255"/>
    <w:rsid w:val="002F460F"/>
    <w:rsid w:val="002F6F05"/>
    <w:rsid w:val="002F72F7"/>
    <w:rsid w:val="00302333"/>
    <w:rsid w:val="00303685"/>
    <w:rsid w:val="00305754"/>
    <w:rsid w:val="00313037"/>
    <w:rsid w:val="00315AFE"/>
    <w:rsid w:val="0032267D"/>
    <w:rsid w:val="00326695"/>
    <w:rsid w:val="00332891"/>
    <w:rsid w:val="003411FC"/>
    <w:rsid w:val="00344FCA"/>
    <w:rsid w:val="00354D2D"/>
    <w:rsid w:val="003717D5"/>
    <w:rsid w:val="00373A0C"/>
    <w:rsid w:val="00380BC7"/>
    <w:rsid w:val="00382D0A"/>
    <w:rsid w:val="00384EBD"/>
    <w:rsid w:val="003869B9"/>
    <w:rsid w:val="003921A3"/>
    <w:rsid w:val="003951B7"/>
    <w:rsid w:val="00397990"/>
    <w:rsid w:val="003B1BFB"/>
    <w:rsid w:val="003B1DF3"/>
    <w:rsid w:val="003B31F3"/>
    <w:rsid w:val="003B7309"/>
    <w:rsid w:val="003C02C1"/>
    <w:rsid w:val="003C124D"/>
    <w:rsid w:val="003C3BC4"/>
    <w:rsid w:val="003C4EDA"/>
    <w:rsid w:val="003C7983"/>
    <w:rsid w:val="003D2A1A"/>
    <w:rsid w:val="003D4F13"/>
    <w:rsid w:val="003D521B"/>
    <w:rsid w:val="003E02A8"/>
    <w:rsid w:val="003E0C9F"/>
    <w:rsid w:val="003E2449"/>
    <w:rsid w:val="003F08CA"/>
    <w:rsid w:val="00404574"/>
    <w:rsid w:val="004058FF"/>
    <w:rsid w:val="004131B7"/>
    <w:rsid w:val="00414715"/>
    <w:rsid w:val="0041674E"/>
    <w:rsid w:val="00425CF5"/>
    <w:rsid w:val="004265CB"/>
    <w:rsid w:val="004266D0"/>
    <w:rsid w:val="00440156"/>
    <w:rsid w:val="004423F8"/>
    <w:rsid w:val="00443A04"/>
    <w:rsid w:val="004447A3"/>
    <w:rsid w:val="00450B40"/>
    <w:rsid w:val="0045522D"/>
    <w:rsid w:val="00463438"/>
    <w:rsid w:val="00464367"/>
    <w:rsid w:val="00467CAC"/>
    <w:rsid w:val="00472DC4"/>
    <w:rsid w:val="004828AD"/>
    <w:rsid w:val="00485C21"/>
    <w:rsid w:val="00492334"/>
    <w:rsid w:val="004925E2"/>
    <w:rsid w:val="00492E4B"/>
    <w:rsid w:val="0049467A"/>
    <w:rsid w:val="004968DA"/>
    <w:rsid w:val="004A2BDA"/>
    <w:rsid w:val="004A423F"/>
    <w:rsid w:val="004A59E2"/>
    <w:rsid w:val="004B6C7D"/>
    <w:rsid w:val="004D361B"/>
    <w:rsid w:val="004D4BD2"/>
    <w:rsid w:val="004E1A01"/>
    <w:rsid w:val="004F7DEF"/>
    <w:rsid w:val="00501FAA"/>
    <w:rsid w:val="00511FB2"/>
    <w:rsid w:val="0051334F"/>
    <w:rsid w:val="005156A1"/>
    <w:rsid w:val="00520A18"/>
    <w:rsid w:val="0052414A"/>
    <w:rsid w:val="0052595B"/>
    <w:rsid w:val="005274F6"/>
    <w:rsid w:val="005312AE"/>
    <w:rsid w:val="00531D42"/>
    <w:rsid w:val="0053308E"/>
    <w:rsid w:val="00534063"/>
    <w:rsid w:val="00536FDB"/>
    <w:rsid w:val="00537DB4"/>
    <w:rsid w:val="005407D5"/>
    <w:rsid w:val="00543C1A"/>
    <w:rsid w:val="00543CFD"/>
    <w:rsid w:val="005472FD"/>
    <w:rsid w:val="00547FEE"/>
    <w:rsid w:val="0055392D"/>
    <w:rsid w:val="00553A94"/>
    <w:rsid w:val="00554E41"/>
    <w:rsid w:val="00555878"/>
    <w:rsid w:val="00557377"/>
    <w:rsid w:val="0056099B"/>
    <w:rsid w:val="00560B6D"/>
    <w:rsid w:val="00560F83"/>
    <w:rsid w:val="00561D6F"/>
    <w:rsid w:val="00562E8D"/>
    <w:rsid w:val="00563730"/>
    <w:rsid w:val="00564787"/>
    <w:rsid w:val="00567B66"/>
    <w:rsid w:val="00571D06"/>
    <w:rsid w:val="005742CC"/>
    <w:rsid w:val="00574891"/>
    <w:rsid w:val="00574C66"/>
    <w:rsid w:val="00575F83"/>
    <w:rsid w:val="005839B7"/>
    <w:rsid w:val="005860B0"/>
    <w:rsid w:val="005861F0"/>
    <w:rsid w:val="00587B41"/>
    <w:rsid w:val="00591E70"/>
    <w:rsid w:val="005950FA"/>
    <w:rsid w:val="005968FC"/>
    <w:rsid w:val="005A1569"/>
    <w:rsid w:val="005A7D0C"/>
    <w:rsid w:val="005B6AB9"/>
    <w:rsid w:val="005C0FCE"/>
    <w:rsid w:val="005C1BE2"/>
    <w:rsid w:val="005C3483"/>
    <w:rsid w:val="005C5157"/>
    <w:rsid w:val="005C79C7"/>
    <w:rsid w:val="005D03A2"/>
    <w:rsid w:val="005D3041"/>
    <w:rsid w:val="005D6057"/>
    <w:rsid w:val="005D6D3F"/>
    <w:rsid w:val="005D7CBD"/>
    <w:rsid w:val="005E5B21"/>
    <w:rsid w:val="005E5ECA"/>
    <w:rsid w:val="005F25E9"/>
    <w:rsid w:val="005F63DB"/>
    <w:rsid w:val="005F6754"/>
    <w:rsid w:val="006009FA"/>
    <w:rsid w:val="006015D5"/>
    <w:rsid w:val="006060DB"/>
    <w:rsid w:val="00610F59"/>
    <w:rsid w:val="00612300"/>
    <w:rsid w:val="00612DB5"/>
    <w:rsid w:val="00613777"/>
    <w:rsid w:val="00616609"/>
    <w:rsid w:val="006202CD"/>
    <w:rsid w:val="00624162"/>
    <w:rsid w:val="00625E92"/>
    <w:rsid w:val="00631089"/>
    <w:rsid w:val="006312E4"/>
    <w:rsid w:val="0063656C"/>
    <w:rsid w:val="00637F44"/>
    <w:rsid w:val="00643625"/>
    <w:rsid w:val="00644C9F"/>
    <w:rsid w:val="0064663B"/>
    <w:rsid w:val="00651BB1"/>
    <w:rsid w:val="00652F70"/>
    <w:rsid w:val="0065765F"/>
    <w:rsid w:val="00661DC0"/>
    <w:rsid w:val="00663507"/>
    <w:rsid w:val="0066517F"/>
    <w:rsid w:val="00665BAE"/>
    <w:rsid w:val="0067095C"/>
    <w:rsid w:val="006740FF"/>
    <w:rsid w:val="00681CFB"/>
    <w:rsid w:val="0068375F"/>
    <w:rsid w:val="006849B6"/>
    <w:rsid w:val="00685B1D"/>
    <w:rsid w:val="00686A3F"/>
    <w:rsid w:val="006877C1"/>
    <w:rsid w:val="006975AB"/>
    <w:rsid w:val="006A1138"/>
    <w:rsid w:val="006A4B23"/>
    <w:rsid w:val="006A5026"/>
    <w:rsid w:val="006A5F3A"/>
    <w:rsid w:val="006B0000"/>
    <w:rsid w:val="006B04D3"/>
    <w:rsid w:val="006B0EDB"/>
    <w:rsid w:val="006B3006"/>
    <w:rsid w:val="006B61C4"/>
    <w:rsid w:val="006C156D"/>
    <w:rsid w:val="006C3466"/>
    <w:rsid w:val="006D0832"/>
    <w:rsid w:val="006D2EBA"/>
    <w:rsid w:val="006E0A7C"/>
    <w:rsid w:val="006E1180"/>
    <w:rsid w:val="006E141F"/>
    <w:rsid w:val="006E539F"/>
    <w:rsid w:val="006E5876"/>
    <w:rsid w:val="006E58ED"/>
    <w:rsid w:val="006F0153"/>
    <w:rsid w:val="006F0242"/>
    <w:rsid w:val="006F098C"/>
    <w:rsid w:val="006F23C5"/>
    <w:rsid w:val="006F7566"/>
    <w:rsid w:val="007120C2"/>
    <w:rsid w:val="00713536"/>
    <w:rsid w:val="00714DB7"/>
    <w:rsid w:val="00715842"/>
    <w:rsid w:val="007168EB"/>
    <w:rsid w:val="00716F83"/>
    <w:rsid w:val="007204A4"/>
    <w:rsid w:val="00721A6E"/>
    <w:rsid w:val="00724035"/>
    <w:rsid w:val="00726E2F"/>
    <w:rsid w:val="0072706C"/>
    <w:rsid w:val="00730ACD"/>
    <w:rsid w:val="0073565E"/>
    <w:rsid w:val="00735E41"/>
    <w:rsid w:val="00745EE4"/>
    <w:rsid w:val="00764AEA"/>
    <w:rsid w:val="00766426"/>
    <w:rsid w:val="00770DFD"/>
    <w:rsid w:val="00773CDC"/>
    <w:rsid w:val="00777A0A"/>
    <w:rsid w:val="007808CF"/>
    <w:rsid w:val="00790E7A"/>
    <w:rsid w:val="00791D93"/>
    <w:rsid w:val="00794E95"/>
    <w:rsid w:val="00796C9D"/>
    <w:rsid w:val="007A0709"/>
    <w:rsid w:val="007A3C90"/>
    <w:rsid w:val="007A4CCC"/>
    <w:rsid w:val="007A52A3"/>
    <w:rsid w:val="007B2CDD"/>
    <w:rsid w:val="007B4AC0"/>
    <w:rsid w:val="007B6A52"/>
    <w:rsid w:val="007B70E5"/>
    <w:rsid w:val="007B7FF5"/>
    <w:rsid w:val="007C135E"/>
    <w:rsid w:val="007C158E"/>
    <w:rsid w:val="007C4472"/>
    <w:rsid w:val="007D140F"/>
    <w:rsid w:val="007D27B4"/>
    <w:rsid w:val="007D3184"/>
    <w:rsid w:val="007D43D5"/>
    <w:rsid w:val="007D4C0C"/>
    <w:rsid w:val="007D57A0"/>
    <w:rsid w:val="007E2F68"/>
    <w:rsid w:val="007E5965"/>
    <w:rsid w:val="007F3E5F"/>
    <w:rsid w:val="00807A35"/>
    <w:rsid w:val="008104B4"/>
    <w:rsid w:val="0081632A"/>
    <w:rsid w:val="00817C25"/>
    <w:rsid w:val="00817C79"/>
    <w:rsid w:val="008201C8"/>
    <w:rsid w:val="0082551C"/>
    <w:rsid w:val="008275D6"/>
    <w:rsid w:val="00832296"/>
    <w:rsid w:val="00833C62"/>
    <w:rsid w:val="0083644D"/>
    <w:rsid w:val="008370F2"/>
    <w:rsid w:val="00843DD3"/>
    <w:rsid w:val="00844CB7"/>
    <w:rsid w:val="008459B9"/>
    <w:rsid w:val="00853B72"/>
    <w:rsid w:val="00853F98"/>
    <w:rsid w:val="00855D62"/>
    <w:rsid w:val="00860B95"/>
    <w:rsid w:val="00861907"/>
    <w:rsid w:val="00862B29"/>
    <w:rsid w:val="00862BDE"/>
    <w:rsid w:val="00864277"/>
    <w:rsid w:val="008702CC"/>
    <w:rsid w:val="00871904"/>
    <w:rsid w:val="00872A67"/>
    <w:rsid w:val="00882A05"/>
    <w:rsid w:val="00886F54"/>
    <w:rsid w:val="0088720C"/>
    <w:rsid w:val="008916C0"/>
    <w:rsid w:val="008918E3"/>
    <w:rsid w:val="00893458"/>
    <w:rsid w:val="00897F60"/>
    <w:rsid w:val="008A19FD"/>
    <w:rsid w:val="008A2B0C"/>
    <w:rsid w:val="008B43E8"/>
    <w:rsid w:val="008B7DD4"/>
    <w:rsid w:val="008C3E6D"/>
    <w:rsid w:val="008C5A0B"/>
    <w:rsid w:val="008C6857"/>
    <w:rsid w:val="008C74C8"/>
    <w:rsid w:val="008D136D"/>
    <w:rsid w:val="008D7659"/>
    <w:rsid w:val="008E040D"/>
    <w:rsid w:val="008E0705"/>
    <w:rsid w:val="008E159E"/>
    <w:rsid w:val="008E615C"/>
    <w:rsid w:val="008F1166"/>
    <w:rsid w:val="008F35C1"/>
    <w:rsid w:val="008F5576"/>
    <w:rsid w:val="008F780E"/>
    <w:rsid w:val="0090139C"/>
    <w:rsid w:val="00901821"/>
    <w:rsid w:val="009029C6"/>
    <w:rsid w:val="009100B0"/>
    <w:rsid w:val="0091104D"/>
    <w:rsid w:val="009166E3"/>
    <w:rsid w:val="00920A10"/>
    <w:rsid w:val="009240DC"/>
    <w:rsid w:val="009273F0"/>
    <w:rsid w:val="00927709"/>
    <w:rsid w:val="00932257"/>
    <w:rsid w:val="00943198"/>
    <w:rsid w:val="00951A7E"/>
    <w:rsid w:val="00951DCB"/>
    <w:rsid w:val="0095252A"/>
    <w:rsid w:val="0095329F"/>
    <w:rsid w:val="00955E42"/>
    <w:rsid w:val="0095735D"/>
    <w:rsid w:val="00960102"/>
    <w:rsid w:val="00965457"/>
    <w:rsid w:val="0096607B"/>
    <w:rsid w:val="00967413"/>
    <w:rsid w:val="00967A07"/>
    <w:rsid w:val="00967BAB"/>
    <w:rsid w:val="00970BE3"/>
    <w:rsid w:val="009716C5"/>
    <w:rsid w:val="00995021"/>
    <w:rsid w:val="00995378"/>
    <w:rsid w:val="009A10E9"/>
    <w:rsid w:val="009A2D70"/>
    <w:rsid w:val="009A54A0"/>
    <w:rsid w:val="009A70A5"/>
    <w:rsid w:val="009B0E49"/>
    <w:rsid w:val="009B6FDC"/>
    <w:rsid w:val="009C2BED"/>
    <w:rsid w:val="009C4C27"/>
    <w:rsid w:val="009D084F"/>
    <w:rsid w:val="009D664C"/>
    <w:rsid w:val="009E3041"/>
    <w:rsid w:val="009F0766"/>
    <w:rsid w:val="009F67E2"/>
    <w:rsid w:val="00A03F36"/>
    <w:rsid w:val="00A063FE"/>
    <w:rsid w:val="00A1595D"/>
    <w:rsid w:val="00A17FF8"/>
    <w:rsid w:val="00A2118F"/>
    <w:rsid w:val="00A324CE"/>
    <w:rsid w:val="00A33E47"/>
    <w:rsid w:val="00A36336"/>
    <w:rsid w:val="00A40A2B"/>
    <w:rsid w:val="00A45A1E"/>
    <w:rsid w:val="00A52E8C"/>
    <w:rsid w:val="00A542C7"/>
    <w:rsid w:val="00A559EC"/>
    <w:rsid w:val="00A661F0"/>
    <w:rsid w:val="00A73A53"/>
    <w:rsid w:val="00A776E4"/>
    <w:rsid w:val="00A80C42"/>
    <w:rsid w:val="00A84C2A"/>
    <w:rsid w:val="00A87D0A"/>
    <w:rsid w:val="00A90657"/>
    <w:rsid w:val="00A908E5"/>
    <w:rsid w:val="00A910D4"/>
    <w:rsid w:val="00A93575"/>
    <w:rsid w:val="00A937A7"/>
    <w:rsid w:val="00A938F2"/>
    <w:rsid w:val="00A93915"/>
    <w:rsid w:val="00AA03BA"/>
    <w:rsid w:val="00AA7014"/>
    <w:rsid w:val="00AB05D2"/>
    <w:rsid w:val="00AB79EB"/>
    <w:rsid w:val="00AC4C95"/>
    <w:rsid w:val="00AD3AB8"/>
    <w:rsid w:val="00AD3C88"/>
    <w:rsid w:val="00AD3E02"/>
    <w:rsid w:val="00AE1D03"/>
    <w:rsid w:val="00AE2EB0"/>
    <w:rsid w:val="00AE4571"/>
    <w:rsid w:val="00AE4590"/>
    <w:rsid w:val="00AE524D"/>
    <w:rsid w:val="00AF1A0E"/>
    <w:rsid w:val="00AF1CEC"/>
    <w:rsid w:val="00AF4100"/>
    <w:rsid w:val="00AF52FE"/>
    <w:rsid w:val="00AF5FF4"/>
    <w:rsid w:val="00AF608D"/>
    <w:rsid w:val="00B011C7"/>
    <w:rsid w:val="00B026AE"/>
    <w:rsid w:val="00B0337D"/>
    <w:rsid w:val="00B06B62"/>
    <w:rsid w:val="00B10ABA"/>
    <w:rsid w:val="00B11542"/>
    <w:rsid w:val="00B1303C"/>
    <w:rsid w:val="00B15F44"/>
    <w:rsid w:val="00B17CA1"/>
    <w:rsid w:val="00B24D4A"/>
    <w:rsid w:val="00B32AD0"/>
    <w:rsid w:val="00B35592"/>
    <w:rsid w:val="00B40D03"/>
    <w:rsid w:val="00B42691"/>
    <w:rsid w:val="00B42FDB"/>
    <w:rsid w:val="00B470C1"/>
    <w:rsid w:val="00B51FEA"/>
    <w:rsid w:val="00B52921"/>
    <w:rsid w:val="00B6297F"/>
    <w:rsid w:val="00B71761"/>
    <w:rsid w:val="00B752E8"/>
    <w:rsid w:val="00B84A34"/>
    <w:rsid w:val="00B85DE9"/>
    <w:rsid w:val="00B87790"/>
    <w:rsid w:val="00B92284"/>
    <w:rsid w:val="00B922E4"/>
    <w:rsid w:val="00B926F8"/>
    <w:rsid w:val="00B94096"/>
    <w:rsid w:val="00B9546E"/>
    <w:rsid w:val="00B95BFB"/>
    <w:rsid w:val="00B96758"/>
    <w:rsid w:val="00BA0333"/>
    <w:rsid w:val="00BA0A02"/>
    <w:rsid w:val="00BA368E"/>
    <w:rsid w:val="00BA4A6C"/>
    <w:rsid w:val="00BA5AF0"/>
    <w:rsid w:val="00BB30B7"/>
    <w:rsid w:val="00BB6570"/>
    <w:rsid w:val="00BC0826"/>
    <w:rsid w:val="00BC63C8"/>
    <w:rsid w:val="00BC6E43"/>
    <w:rsid w:val="00BC7B60"/>
    <w:rsid w:val="00BD111A"/>
    <w:rsid w:val="00BD1B95"/>
    <w:rsid w:val="00BD75D5"/>
    <w:rsid w:val="00BE14B4"/>
    <w:rsid w:val="00BE2D2B"/>
    <w:rsid w:val="00BE3FA6"/>
    <w:rsid w:val="00BE5ACA"/>
    <w:rsid w:val="00BE6E4C"/>
    <w:rsid w:val="00BF124F"/>
    <w:rsid w:val="00BF139E"/>
    <w:rsid w:val="00BF42CA"/>
    <w:rsid w:val="00BF4BE8"/>
    <w:rsid w:val="00BF53DB"/>
    <w:rsid w:val="00BF79A8"/>
    <w:rsid w:val="00C01515"/>
    <w:rsid w:val="00C0368D"/>
    <w:rsid w:val="00C131AC"/>
    <w:rsid w:val="00C1657E"/>
    <w:rsid w:val="00C2425E"/>
    <w:rsid w:val="00C2438E"/>
    <w:rsid w:val="00C27D51"/>
    <w:rsid w:val="00C27E82"/>
    <w:rsid w:val="00C32F01"/>
    <w:rsid w:val="00C3311B"/>
    <w:rsid w:val="00C43842"/>
    <w:rsid w:val="00C55D82"/>
    <w:rsid w:val="00C60BDB"/>
    <w:rsid w:val="00C64696"/>
    <w:rsid w:val="00C64A0E"/>
    <w:rsid w:val="00C652AA"/>
    <w:rsid w:val="00C6642B"/>
    <w:rsid w:val="00C7673E"/>
    <w:rsid w:val="00C8488F"/>
    <w:rsid w:val="00C87BA7"/>
    <w:rsid w:val="00C90D3A"/>
    <w:rsid w:val="00C9127B"/>
    <w:rsid w:val="00C94E3A"/>
    <w:rsid w:val="00CA02E4"/>
    <w:rsid w:val="00CA0A99"/>
    <w:rsid w:val="00CB036B"/>
    <w:rsid w:val="00CB2AA3"/>
    <w:rsid w:val="00CB3358"/>
    <w:rsid w:val="00CB3A66"/>
    <w:rsid w:val="00CC1709"/>
    <w:rsid w:val="00CC36C7"/>
    <w:rsid w:val="00CC4456"/>
    <w:rsid w:val="00CD132B"/>
    <w:rsid w:val="00CD21B8"/>
    <w:rsid w:val="00CD2BAA"/>
    <w:rsid w:val="00CD385A"/>
    <w:rsid w:val="00CD40DF"/>
    <w:rsid w:val="00CD7588"/>
    <w:rsid w:val="00CE7631"/>
    <w:rsid w:val="00CF47AB"/>
    <w:rsid w:val="00CF52A1"/>
    <w:rsid w:val="00CF6411"/>
    <w:rsid w:val="00CF7954"/>
    <w:rsid w:val="00D01A56"/>
    <w:rsid w:val="00D11736"/>
    <w:rsid w:val="00D117E1"/>
    <w:rsid w:val="00D15C56"/>
    <w:rsid w:val="00D17FD6"/>
    <w:rsid w:val="00D21B37"/>
    <w:rsid w:val="00D3130A"/>
    <w:rsid w:val="00D3224A"/>
    <w:rsid w:val="00D419BE"/>
    <w:rsid w:val="00D50014"/>
    <w:rsid w:val="00D5025D"/>
    <w:rsid w:val="00D502D6"/>
    <w:rsid w:val="00D516BC"/>
    <w:rsid w:val="00D57AC1"/>
    <w:rsid w:val="00D60FB1"/>
    <w:rsid w:val="00D65103"/>
    <w:rsid w:val="00D67755"/>
    <w:rsid w:val="00D720E5"/>
    <w:rsid w:val="00D72941"/>
    <w:rsid w:val="00D839ED"/>
    <w:rsid w:val="00D8413E"/>
    <w:rsid w:val="00D84748"/>
    <w:rsid w:val="00D86273"/>
    <w:rsid w:val="00D862AF"/>
    <w:rsid w:val="00D87772"/>
    <w:rsid w:val="00D90835"/>
    <w:rsid w:val="00D93E16"/>
    <w:rsid w:val="00D94B51"/>
    <w:rsid w:val="00D9526C"/>
    <w:rsid w:val="00D9612A"/>
    <w:rsid w:val="00DA0DE3"/>
    <w:rsid w:val="00DB064C"/>
    <w:rsid w:val="00DB29C8"/>
    <w:rsid w:val="00DB7081"/>
    <w:rsid w:val="00DC01F7"/>
    <w:rsid w:val="00DC2D77"/>
    <w:rsid w:val="00DC3FFD"/>
    <w:rsid w:val="00DC435F"/>
    <w:rsid w:val="00DC6755"/>
    <w:rsid w:val="00DD1EA5"/>
    <w:rsid w:val="00DD33F5"/>
    <w:rsid w:val="00DE17ED"/>
    <w:rsid w:val="00DF0A71"/>
    <w:rsid w:val="00DF300F"/>
    <w:rsid w:val="00DF3066"/>
    <w:rsid w:val="00DF46FE"/>
    <w:rsid w:val="00DF78FE"/>
    <w:rsid w:val="00E033DE"/>
    <w:rsid w:val="00E04CEE"/>
    <w:rsid w:val="00E14F5F"/>
    <w:rsid w:val="00E16067"/>
    <w:rsid w:val="00E16F24"/>
    <w:rsid w:val="00E1762E"/>
    <w:rsid w:val="00E20EB7"/>
    <w:rsid w:val="00E26CF1"/>
    <w:rsid w:val="00E3010E"/>
    <w:rsid w:val="00E303F8"/>
    <w:rsid w:val="00E32EB8"/>
    <w:rsid w:val="00E35387"/>
    <w:rsid w:val="00E357AF"/>
    <w:rsid w:val="00E400C5"/>
    <w:rsid w:val="00E402A5"/>
    <w:rsid w:val="00E4645D"/>
    <w:rsid w:val="00E47051"/>
    <w:rsid w:val="00E47AD4"/>
    <w:rsid w:val="00E5698B"/>
    <w:rsid w:val="00E57510"/>
    <w:rsid w:val="00E6248F"/>
    <w:rsid w:val="00E635E9"/>
    <w:rsid w:val="00E638F8"/>
    <w:rsid w:val="00E700B1"/>
    <w:rsid w:val="00E7012F"/>
    <w:rsid w:val="00E71743"/>
    <w:rsid w:val="00E759A3"/>
    <w:rsid w:val="00E77475"/>
    <w:rsid w:val="00E81E2D"/>
    <w:rsid w:val="00E83A8A"/>
    <w:rsid w:val="00E83C89"/>
    <w:rsid w:val="00E84968"/>
    <w:rsid w:val="00E92950"/>
    <w:rsid w:val="00E97551"/>
    <w:rsid w:val="00EA139B"/>
    <w:rsid w:val="00EA4209"/>
    <w:rsid w:val="00EA472B"/>
    <w:rsid w:val="00EB2CC4"/>
    <w:rsid w:val="00EB5E0F"/>
    <w:rsid w:val="00EB7C06"/>
    <w:rsid w:val="00EC031B"/>
    <w:rsid w:val="00EC0CB2"/>
    <w:rsid w:val="00EC436E"/>
    <w:rsid w:val="00EC46FD"/>
    <w:rsid w:val="00EC583E"/>
    <w:rsid w:val="00ED1636"/>
    <w:rsid w:val="00ED4B2E"/>
    <w:rsid w:val="00ED741F"/>
    <w:rsid w:val="00EE040E"/>
    <w:rsid w:val="00EE4952"/>
    <w:rsid w:val="00EE7ACA"/>
    <w:rsid w:val="00EF0035"/>
    <w:rsid w:val="00EF4AD4"/>
    <w:rsid w:val="00EF5A6C"/>
    <w:rsid w:val="00F05F7C"/>
    <w:rsid w:val="00F11D32"/>
    <w:rsid w:val="00F21485"/>
    <w:rsid w:val="00F223A9"/>
    <w:rsid w:val="00F35BDF"/>
    <w:rsid w:val="00F36535"/>
    <w:rsid w:val="00F36E21"/>
    <w:rsid w:val="00F40E6C"/>
    <w:rsid w:val="00F41B79"/>
    <w:rsid w:val="00F42AD4"/>
    <w:rsid w:val="00F47787"/>
    <w:rsid w:val="00F505D4"/>
    <w:rsid w:val="00F53FD8"/>
    <w:rsid w:val="00F61846"/>
    <w:rsid w:val="00F645B0"/>
    <w:rsid w:val="00F658D1"/>
    <w:rsid w:val="00F65CDA"/>
    <w:rsid w:val="00F70BD1"/>
    <w:rsid w:val="00F723DD"/>
    <w:rsid w:val="00F743FB"/>
    <w:rsid w:val="00F81C86"/>
    <w:rsid w:val="00F82FAE"/>
    <w:rsid w:val="00F869AA"/>
    <w:rsid w:val="00F87447"/>
    <w:rsid w:val="00F9077F"/>
    <w:rsid w:val="00F9175A"/>
    <w:rsid w:val="00F9231C"/>
    <w:rsid w:val="00F979F3"/>
    <w:rsid w:val="00FA1AA2"/>
    <w:rsid w:val="00FB32A0"/>
    <w:rsid w:val="00FB4746"/>
    <w:rsid w:val="00FB56F6"/>
    <w:rsid w:val="00FB6144"/>
    <w:rsid w:val="00FC01EC"/>
    <w:rsid w:val="00FC519C"/>
    <w:rsid w:val="00FD0058"/>
    <w:rsid w:val="00FD2EFE"/>
    <w:rsid w:val="00FD4284"/>
    <w:rsid w:val="00FD51C9"/>
    <w:rsid w:val="00FD600C"/>
    <w:rsid w:val="00FE19D1"/>
    <w:rsid w:val="00FE22D2"/>
    <w:rsid w:val="00FE23C2"/>
    <w:rsid w:val="00FE293D"/>
    <w:rsid w:val="00FE7D23"/>
    <w:rsid w:val="00FF0F29"/>
    <w:rsid w:val="00FF4448"/>
    <w:rsid w:val="00FF5444"/>
    <w:rsid w:val="14547372"/>
    <w:rsid w:val="33591976"/>
    <w:rsid w:val="35E55780"/>
    <w:rsid w:val="38C45557"/>
    <w:rsid w:val="39473560"/>
    <w:rsid w:val="4EBB4CBC"/>
    <w:rsid w:val="628D66D6"/>
    <w:rsid w:val="68837A86"/>
    <w:rsid w:val="6DD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5279"/>
  <w15:docId w15:val="{EDFFEB76-F442-4158-849A-CBEA498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cpangasin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C545-B7EA-492C-99C1-049B73A8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BAC - FE</cp:lastModifiedBy>
  <cp:revision>6</cp:revision>
  <cp:lastPrinted>2024-04-22T06:00:00Z</cp:lastPrinted>
  <dcterms:created xsi:type="dcterms:W3CDTF">2024-04-19T03:36:00Z</dcterms:created>
  <dcterms:modified xsi:type="dcterms:W3CDTF">2024-04-29T01:12:00Z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EB11556C94994DF8B2D1F61214EC1AEF_13</vt:lpwstr>
  </property>
</Properties>
</file>