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AD5285A"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44798492"/>
      <w:r>
        <w:rPr>
          <w:rFonts w:ascii="Arial" w:hAnsi="Arial" w:cs="Arial"/>
          <w:b/>
        </w:rPr>
        <w:t>Supply and Delivery of</w:t>
      </w:r>
      <w:bookmarkEnd w:id="5"/>
      <w:bookmarkEnd w:id="6"/>
      <w:r>
        <w:rPr>
          <w:rFonts w:ascii="Arial" w:hAnsi="Arial" w:cs="Arial"/>
          <w:b/>
        </w:rPr>
        <w:t xml:space="preserve"> Various Laboratory Reagents/Supplies at </w:t>
      </w:r>
      <w:bookmarkEnd w:id="7"/>
      <w:bookmarkEnd w:id="8"/>
      <w:bookmarkEnd w:id="9"/>
      <w:r w:rsidR="003B1BFB">
        <w:rPr>
          <w:rFonts w:ascii="Arial" w:hAnsi="Arial" w:cs="Arial"/>
          <w:b/>
        </w:rPr>
        <w:t>Western Pangasinan District Hospital, Alaminos City, Pangasinan</w:t>
      </w:r>
      <w:r w:rsidR="00D21B37">
        <w:rPr>
          <w:rFonts w:ascii="Arial" w:hAnsi="Arial" w:cs="Arial"/>
          <w:b/>
        </w:rPr>
        <w:t xml:space="preserve"> </w:t>
      </w:r>
    </w:p>
    <w:bookmarkEnd w:id="10"/>
    <w:p w14:paraId="71005B12" w14:textId="77777777" w:rsidR="00EC46FD" w:rsidRDefault="00EC46FD">
      <w:pPr>
        <w:pStyle w:val="BodyText"/>
        <w:jc w:val="center"/>
        <w:rPr>
          <w:rFonts w:ascii="Arial" w:hAnsi="Arial" w:cs="Arial"/>
          <w:sz w:val="22"/>
          <w:szCs w:val="22"/>
        </w:rPr>
      </w:pPr>
    </w:p>
    <w:p w14:paraId="35B2B587" w14:textId="786C19B4"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3B1BFB">
        <w:rPr>
          <w:rFonts w:ascii="Arial" w:hAnsi="Arial" w:cs="Arial"/>
          <w:sz w:val="22"/>
          <w:szCs w:val="22"/>
        </w:rPr>
        <w:t>41</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30B77BC7"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 Fund (PR#2024-0</w:t>
      </w:r>
      <w:r w:rsidR="003B1BFB">
        <w:rPr>
          <w:rFonts w:ascii="Arial" w:hAnsi="Arial" w:cs="Arial"/>
          <w:b/>
          <w:sz w:val="21"/>
          <w:szCs w:val="21"/>
        </w:rPr>
        <w:t>2</w:t>
      </w:r>
      <w:r>
        <w:rPr>
          <w:rFonts w:ascii="Arial" w:hAnsi="Arial" w:cs="Arial"/>
          <w:b/>
          <w:sz w:val="21"/>
          <w:szCs w:val="21"/>
        </w:rPr>
        <w:t>-0</w:t>
      </w:r>
      <w:r w:rsidR="003B1BFB">
        <w:rPr>
          <w:rFonts w:ascii="Arial" w:hAnsi="Arial" w:cs="Arial"/>
          <w:b/>
          <w:sz w:val="21"/>
          <w:szCs w:val="21"/>
        </w:rPr>
        <w:t>470</w:t>
      </w:r>
      <w:r>
        <w:rPr>
          <w:rFonts w:ascii="Arial" w:hAnsi="Arial" w:cs="Arial"/>
          <w:b/>
          <w:sz w:val="21"/>
          <w:szCs w:val="21"/>
        </w:rPr>
        <w:t xml:space="preserve">) </w:t>
      </w:r>
      <w:r>
        <w:rPr>
          <w:rFonts w:ascii="Arial" w:hAnsi="Arial" w:cs="Arial"/>
          <w:sz w:val="21"/>
          <w:szCs w:val="21"/>
        </w:rPr>
        <w:t xml:space="preserve">intends to apply the sum of </w:t>
      </w:r>
      <w:r w:rsidR="003B1BFB">
        <w:rPr>
          <w:rFonts w:ascii="Arial" w:hAnsi="Arial" w:cs="Arial"/>
          <w:b/>
          <w:sz w:val="21"/>
          <w:szCs w:val="21"/>
        </w:rPr>
        <w:t>Sixteen</w:t>
      </w:r>
      <w:r>
        <w:rPr>
          <w:rFonts w:ascii="Arial" w:hAnsi="Arial" w:cs="Arial"/>
          <w:b/>
          <w:sz w:val="21"/>
          <w:szCs w:val="21"/>
        </w:rPr>
        <w:t xml:space="preserve"> Million </w:t>
      </w:r>
      <w:r w:rsidR="003B1BFB">
        <w:rPr>
          <w:rFonts w:ascii="Arial" w:hAnsi="Arial" w:cs="Arial"/>
          <w:b/>
          <w:sz w:val="21"/>
          <w:szCs w:val="21"/>
        </w:rPr>
        <w:t>O</w:t>
      </w:r>
      <w:r w:rsidR="00D21B37">
        <w:rPr>
          <w:rFonts w:ascii="Arial" w:hAnsi="Arial" w:cs="Arial"/>
          <w:b/>
          <w:sz w:val="21"/>
          <w:szCs w:val="21"/>
        </w:rPr>
        <w:t>ne</w:t>
      </w:r>
      <w:r>
        <w:rPr>
          <w:rFonts w:ascii="Arial" w:hAnsi="Arial" w:cs="Arial"/>
          <w:b/>
          <w:sz w:val="21"/>
          <w:szCs w:val="21"/>
        </w:rPr>
        <w:t xml:space="preserve"> Hundred </w:t>
      </w:r>
      <w:r w:rsidR="003B1BFB">
        <w:rPr>
          <w:rFonts w:ascii="Arial" w:hAnsi="Arial" w:cs="Arial"/>
          <w:b/>
          <w:sz w:val="21"/>
          <w:szCs w:val="21"/>
        </w:rPr>
        <w:t>Ten</w:t>
      </w:r>
      <w:r>
        <w:rPr>
          <w:rFonts w:ascii="Arial" w:hAnsi="Arial" w:cs="Arial"/>
          <w:b/>
          <w:sz w:val="21"/>
          <w:szCs w:val="21"/>
        </w:rPr>
        <w:t xml:space="preserve"> Thousand </w:t>
      </w:r>
      <w:r w:rsidR="003B1BFB">
        <w:rPr>
          <w:rFonts w:ascii="Arial" w:hAnsi="Arial" w:cs="Arial"/>
          <w:b/>
          <w:sz w:val="21"/>
          <w:szCs w:val="21"/>
        </w:rPr>
        <w:t>Two Hundred Fifty</w:t>
      </w:r>
      <w:r w:rsidR="006202CD">
        <w:rPr>
          <w:rFonts w:ascii="Arial" w:hAnsi="Arial" w:cs="Arial"/>
          <w:b/>
          <w:sz w:val="21"/>
          <w:szCs w:val="21"/>
        </w:rPr>
        <w:t xml:space="preserve"> </w:t>
      </w:r>
      <w:r>
        <w:rPr>
          <w:rFonts w:ascii="Arial" w:hAnsi="Arial" w:cs="Arial"/>
          <w:b/>
          <w:sz w:val="21"/>
          <w:szCs w:val="21"/>
        </w:rPr>
        <w:t>Pesos</w:t>
      </w:r>
      <w:r w:rsidR="00D21B37">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D21B37">
        <w:rPr>
          <w:rFonts w:ascii="Arial" w:hAnsi="Arial" w:cs="Arial"/>
          <w:b/>
          <w:sz w:val="21"/>
          <w:szCs w:val="21"/>
        </w:rPr>
        <w:t>1</w:t>
      </w:r>
      <w:r w:rsidR="003B1BFB">
        <w:rPr>
          <w:rFonts w:ascii="Arial" w:hAnsi="Arial" w:cs="Arial"/>
          <w:b/>
          <w:sz w:val="21"/>
          <w:szCs w:val="21"/>
        </w:rPr>
        <w:t>6</w:t>
      </w:r>
      <w:r w:rsidR="00D21B37">
        <w:rPr>
          <w:rFonts w:ascii="Arial" w:hAnsi="Arial" w:cs="Arial"/>
          <w:b/>
          <w:sz w:val="21"/>
          <w:szCs w:val="21"/>
        </w:rPr>
        <w:t>,</w:t>
      </w:r>
      <w:r w:rsidR="003B1BFB">
        <w:rPr>
          <w:rFonts w:ascii="Arial" w:hAnsi="Arial" w:cs="Arial"/>
          <w:b/>
          <w:sz w:val="21"/>
          <w:szCs w:val="21"/>
        </w:rPr>
        <w:t>110</w:t>
      </w:r>
      <w:r w:rsidR="00D21B37">
        <w:rPr>
          <w:rFonts w:ascii="Arial" w:hAnsi="Arial" w:cs="Arial"/>
          <w:b/>
          <w:sz w:val="21"/>
          <w:szCs w:val="21"/>
        </w:rPr>
        <w:t>,</w:t>
      </w:r>
      <w:r w:rsidR="003B1BFB">
        <w:rPr>
          <w:rFonts w:ascii="Arial" w:hAnsi="Arial" w:cs="Arial"/>
          <w:b/>
          <w:sz w:val="21"/>
          <w:szCs w:val="21"/>
        </w:rPr>
        <w:t>250</w:t>
      </w:r>
      <w:r w:rsidR="00D21B37">
        <w:rPr>
          <w:rFonts w:ascii="Arial" w:hAnsi="Arial" w:cs="Arial"/>
          <w:b/>
          <w:sz w:val="21"/>
          <w:szCs w:val="21"/>
        </w:rPr>
        <w:t>.</w:t>
      </w:r>
      <w:r w:rsidR="003B1BFB">
        <w:rPr>
          <w:rFonts w:ascii="Arial" w:hAnsi="Arial" w:cs="Arial"/>
          <w:b/>
          <w:sz w:val="21"/>
          <w:szCs w:val="21"/>
        </w:rPr>
        <w:t>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3B1BFB" w:rsidRPr="003B1BFB">
        <w:rPr>
          <w:rFonts w:ascii="Arial" w:hAnsi="Arial"/>
          <w:b/>
          <w:sz w:val="21"/>
          <w:szCs w:val="21"/>
        </w:rPr>
        <w:t>Supply and Delivery of Various Laboratory Reagents/Supplies at Western Pangasinan District Hospital, Alaminos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ascii="Arial" w:hAnsi="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44B68B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3B1BFB" w:rsidRPr="003B1BFB">
        <w:rPr>
          <w:rFonts w:ascii="Arial" w:hAnsi="Arial" w:cs="Arial"/>
          <w:b/>
          <w:sz w:val="21"/>
          <w:szCs w:val="21"/>
        </w:rPr>
        <w:t>February 13, 2024 – March 1, 2024; 8:00 am to 5:00pm and March 4,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56CDEF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3B1BFB" w:rsidRPr="003B1BFB">
        <w:rPr>
          <w:rFonts w:ascii="Arial" w:hAnsi="Arial" w:cs="Arial"/>
          <w:b/>
          <w:sz w:val="21"/>
          <w:szCs w:val="21"/>
        </w:rPr>
        <w:t>February 13, 2024 – March 1, 2024; 8:00 am to 5:00pm and March 4,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BF4BE8">
        <w:rPr>
          <w:rFonts w:ascii="Arial" w:hAnsi="Arial" w:cs="Arial"/>
          <w:b/>
          <w:sz w:val="21"/>
          <w:szCs w:val="21"/>
        </w:rPr>
        <w:t>Seventeen</w:t>
      </w:r>
      <w:r>
        <w:rPr>
          <w:rFonts w:ascii="Arial" w:hAnsi="Arial" w:cs="Arial"/>
          <w:b/>
          <w:sz w:val="21"/>
          <w:szCs w:val="21"/>
        </w:rPr>
        <w:t xml:space="preserve"> Thousand Pesos (P</w:t>
      </w:r>
      <w:r w:rsidR="006202CD">
        <w:rPr>
          <w:rFonts w:ascii="Arial" w:hAnsi="Arial" w:cs="Arial"/>
          <w:b/>
          <w:sz w:val="21"/>
          <w:szCs w:val="21"/>
        </w:rPr>
        <w:t>1</w:t>
      </w:r>
      <w:r w:rsidR="00BF4BE8">
        <w:rPr>
          <w:rFonts w:ascii="Arial" w:hAnsi="Arial" w:cs="Arial"/>
          <w:b/>
          <w:sz w:val="21"/>
          <w:szCs w:val="21"/>
        </w:rPr>
        <w:t>7</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1CB946E2" w14:textId="5FD5307F"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February </w:t>
      </w:r>
      <w:r w:rsidR="003B1BFB">
        <w:rPr>
          <w:rFonts w:ascii="Arial" w:hAnsi="Arial" w:cs="Arial"/>
          <w:b/>
          <w:sz w:val="21"/>
          <w:szCs w:val="21"/>
        </w:rPr>
        <w:t>21</w:t>
      </w:r>
      <w:r>
        <w:rPr>
          <w:rFonts w:ascii="Arial" w:hAnsi="Arial" w:cs="Arial"/>
          <w:b/>
          <w:sz w:val="21"/>
          <w:szCs w:val="21"/>
        </w:rPr>
        <w:t xml:space="preserve">, 2024; </w:t>
      </w:r>
      <w:r w:rsidR="003B1BFB">
        <w:rPr>
          <w:rFonts w:ascii="Arial" w:hAnsi="Arial" w:cs="Arial"/>
          <w:b/>
          <w:sz w:val="21"/>
          <w:szCs w:val="21"/>
        </w:rPr>
        <w:t>2</w:t>
      </w:r>
      <w:r>
        <w:rPr>
          <w:rFonts w:ascii="Arial" w:hAnsi="Arial" w:cs="Arial"/>
          <w:b/>
          <w:sz w:val="21"/>
          <w:szCs w:val="21"/>
        </w:rPr>
        <w:t xml:space="preserve">:00 </w:t>
      </w:r>
      <w:r w:rsidR="003B1BFB">
        <w:rPr>
          <w:rFonts w:ascii="Arial" w:hAnsi="Arial" w:cs="Arial"/>
          <w:b/>
          <w:sz w:val="21"/>
          <w:szCs w:val="21"/>
        </w:rPr>
        <w:t>p</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79400E51" w14:textId="3BBCE20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March 4,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DE22107" w14:textId="77777777" w:rsidR="00EC46FD" w:rsidRDefault="00EC46FD" w:rsidP="00C64696">
      <w:pPr>
        <w:pStyle w:val="BodyText"/>
        <w:rPr>
          <w:rFonts w:ascii="Arial" w:hAnsi="Arial" w:cs="Arial"/>
          <w:sz w:val="21"/>
          <w:szCs w:val="21"/>
        </w:rPr>
      </w:pPr>
    </w:p>
    <w:p w14:paraId="7BF46BA0" w14:textId="77777777" w:rsidR="00ED741F" w:rsidRDefault="00ED741F">
      <w:pPr>
        <w:pStyle w:val="BodyText"/>
        <w:ind w:left="720"/>
        <w:rPr>
          <w:rFonts w:ascii="Arial" w:hAnsi="Arial" w:cs="Arial"/>
          <w:sz w:val="21"/>
          <w:szCs w:val="21"/>
        </w:rPr>
      </w:pPr>
    </w:p>
    <w:p w14:paraId="0DE4B034" w14:textId="77777777" w:rsidR="00ED741F" w:rsidRDefault="00ED741F">
      <w:pPr>
        <w:pStyle w:val="BodyText"/>
        <w:ind w:left="720"/>
        <w:rPr>
          <w:rFonts w:ascii="Arial" w:hAnsi="Arial" w:cs="Arial"/>
          <w:sz w:val="21"/>
          <w:szCs w:val="21"/>
        </w:rPr>
      </w:pPr>
    </w:p>
    <w:p w14:paraId="097CEC4F" w14:textId="77777777" w:rsidR="00ED741F" w:rsidRDefault="00ED741F">
      <w:pPr>
        <w:pStyle w:val="BodyText"/>
        <w:ind w:left="720"/>
        <w:rPr>
          <w:rFonts w:ascii="Arial" w:hAnsi="Arial" w:cs="Arial"/>
          <w:sz w:val="21"/>
          <w:szCs w:val="21"/>
        </w:rPr>
      </w:pPr>
    </w:p>
    <w:p w14:paraId="58E7BCBA" w14:textId="77777777" w:rsidR="00ED741F" w:rsidRDefault="00ED741F">
      <w:pPr>
        <w:pStyle w:val="BodyText"/>
        <w:ind w:left="720"/>
        <w:rPr>
          <w:rFonts w:ascii="Arial" w:hAnsi="Arial" w:cs="Arial"/>
          <w:sz w:val="21"/>
          <w:szCs w:val="21"/>
        </w:rPr>
      </w:pPr>
    </w:p>
    <w:p w14:paraId="2B9DE482" w14:textId="77777777" w:rsidR="00ED741F" w:rsidRDefault="00ED741F" w:rsidP="00766426">
      <w:pPr>
        <w:pStyle w:val="BodyText"/>
        <w:rPr>
          <w:rFonts w:ascii="Arial" w:hAnsi="Arial" w:cs="Arial"/>
          <w:sz w:val="21"/>
          <w:szCs w:val="21"/>
        </w:rPr>
      </w:pPr>
    </w:p>
    <w:p w14:paraId="2D1495BB" w14:textId="77777777" w:rsidR="00ED741F" w:rsidRDefault="00ED741F">
      <w:pPr>
        <w:pStyle w:val="BodyText"/>
        <w:ind w:left="720"/>
        <w:rPr>
          <w:rFonts w:ascii="Arial" w:hAnsi="Arial" w:cs="Arial"/>
          <w:sz w:val="21"/>
          <w:szCs w:val="21"/>
        </w:rPr>
      </w:pPr>
    </w:p>
    <w:p w14:paraId="2719E389" w14:textId="63541E20"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March 4,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FE34" w14:textId="77777777" w:rsidR="00661DC0" w:rsidRDefault="00661DC0">
      <w:r>
        <w:separator/>
      </w:r>
    </w:p>
  </w:endnote>
  <w:endnote w:type="continuationSeparator" w:id="0">
    <w:p w14:paraId="4FF39F71" w14:textId="77777777" w:rsidR="00661DC0" w:rsidRDefault="0066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9BE6" w14:textId="77777777" w:rsidR="00661DC0" w:rsidRDefault="00661DC0">
      <w:r>
        <w:separator/>
      </w:r>
    </w:p>
  </w:footnote>
  <w:footnote w:type="continuationSeparator" w:id="0">
    <w:p w14:paraId="462141E3" w14:textId="77777777" w:rsidR="00661DC0" w:rsidRDefault="0066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8</cp:revision>
  <cp:lastPrinted>2024-02-12T01:48:00Z</cp:lastPrinted>
  <dcterms:created xsi:type="dcterms:W3CDTF">2024-02-12T01:42:00Z</dcterms:created>
  <dcterms:modified xsi:type="dcterms:W3CDTF">2024-02-12T02:20:00Z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