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29906657"/>
      <w:bookmarkStart w:id="1" w:name="_Hlk119570758"/>
      <w:bookmarkStart w:id="2" w:name="_Hlk144297720"/>
      <w:bookmarkStart w:id="3" w:name="_Hlk110953766"/>
      <w:r>
        <w:rPr>
          <w:rFonts w:ascii="Arial" w:hAnsi="Arial" w:cs="Arial"/>
          <w:b/>
          <w:sz w:val="28"/>
          <w:szCs w:val="28"/>
        </w:rPr>
        <w:t xml:space="preserve">INVITATION TO BID </w:t>
      </w:r>
    </w:p>
    <w:p>
      <w:pPr>
        <w:pStyle w:val="5"/>
        <w:jc w:val="center"/>
        <w:rPr>
          <w:rFonts w:ascii="Arial" w:hAnsi="Arial" w:cs="Arial"/>
          <w:b/>
          <w:sz w:val="28"/>
          <w:szCs w:val="28"/>
        </w:rPr>
      </w:pPr>
      <w:r>
        <w:rPr>
          <w:rFonts w:ascii="Arial" w:hAnsi="Arial" w:cs="Arial"/>
          <w:b/>
          <w:sz w:val="28"/>
          <w:szCs w:val="28"/>
        </w:rPr>
        <w:t>for</w:t>
      </w:r>
      <w:r>
        <w:rPr>
          <w:rFonts w:ascii="Arial" w:hAnsi="Arial" w:cs="Arial"/>
          <w:b/>
          <w:i/>
          <w:sz w:val="28"/>
          <w:szCs w:val="28"/>
        </w:rPr>
        <w:t xml:space="preserve"> </w:t>
      </w:r>
    </w:p>
    <w:p>
      <w:pPr>
        <w:pStyle w:val="5"/>
        <w:jc w:val="center"/>
        <w:rPr>
          <w:rFonts w:hint="default" w:ascii="Arial" w:hAnsi="Arial" w:cs="Arial"/>
          <w:b/>
          <w:lang w:val="en-US"/>
        </w:rPr>
      </w:pPr>
      <w:bookmarkStart w:id="4" w:name="_Hlk153993650"/>
      <w:bookmarkStart w:id="5" w:name="_Hlk150869905"/>
      <w:bookmarkStart w:id="6" w:name="_Hlk155269784"/>
      <w:bookmarkStart w:id="7" w:name="_Hlk155347522"/>
      <w:r>
        <w:rPr>
          <w:rFonts w:ascii="Arial" w:hAnsi="Arial" w:cs="Arial"/>
          <w:b/>
        </w:rPr>
        <w:t>Supply and Delivery of</w:t>
      </w:r>
      <w:bookmarkEnd w:id="4"/>
      <w:bookmarkEnd w:id="5"/>
      <w:r>
        <w:rPr>
          <w:rFonts w:ascii="Arial" w:hAnsi="Arial" w:cs="Arial"/>
          <w:b/>
        </w:rPr>
        <w:t xml:space="preserve"> </w:t>
      </w:r>
      <w:bookmarkEnd w:id="6"/>
      <w:bookmarkEnd w:id="7"/>
      <w:r>
        <w:rPr>
          <w:rFonts w:hint="default" w:ascii="Arial" w:hAnsi="Arial" w:cs="Arial"/>
          <w:b/>
          <w:lang w:val="en-US"/>
        </w:rPr>
        <w:t>600 pcs. Student Chair (Heavy-Duty, PVC back and seat with armrest and carrier under) at Provincial Governor’s Office, Lingayen, Pangasinan [(to  be used for the Pangasinan Polytechnic College (PPC) - Center for Lifelong Learning (CELL)]</w:t>
      </w:r>
    </w:p>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Project Identification No.: PANG-202</w:t>
      </w:r>
      <w:r>
        <w:rPr>
          <w:rFonts w:hint="default" w:ascii="Arial" w:hAnsi="Arial" w:cs="Arial"/>
          <w:sz w:val="22"/>
          <w:szCs w:val="22"/>
          <w:lang w:val="en-US"/>
        </w:rPr>
        <w:t>4</w:t>
      </w:r>
      <w:r>
        <w:rPr>
          <w:rFonts w:ascii="Arial" w:hAnsi="Arial" w:cs="Arial"/>
          <w:sz w:val="22"/>
          <w:szCs w:val="22"/>
        </w:rPr>
        <w:t>-</w:t>
      </w:r>
      <w:r>
        <w:rPr>
          <w:rFonts w:hint="default" w:ascii="Arial" w:hAnsi="Arial" w:cs="Arial"/>
          <w:sz w:val="22"/>
          <w:szCs w:val="22"/>
          <w:lang w:val="en-US"/>
        </w:rPr>
        <w:t>01-0061</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hint="default" w:ascii="Arial" w:hAnsi="Arial" w:cs="Arial"/>
          <w:sz w:val="21"/>
          <w:szCs w:val="21"/>
          <w:lang w:val="en-US"/>
        </w:rPr>
      </w:pPr>
      <w:bookmarkStart w:id="8" w:name="_Hlk155255561"/>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hint="default" w:ascii="Arial" w:hAnsi="Arial" w:cs="Arial"/>
          <w:b/>
          <w:sz w:val="21"/>
          <w:szCs w:val="21"/>
          <w:lang w:val="en-US"/>
        </w:rPr>
        <w:t xml:space="preserve">Operation of PPC </w:t>
      </w:r>
      <w:r>
        <w:rPr>
          <w:rFonts w:ascii="Arial" w:hAnsi="Arial" w:cs="Arial"/>
          <w:b/>
          <w:sz w:val="21"/>
          <w:szCs w:val="21"/>
        </w:rPr>
        <w:t>(PR#202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01-0142</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Two Million Three Hundred Ninety One Thousand</w:t>
      </w:r>
      <w:r>
        <w:rPr>
          <w:rFonts w:hint="default" w:ascii="Arial" w:hAnsi="Arial" w:cs="Arial"/>
          <w:sz w:val="21"/>
          <w:szCs w:val="21"/>
          <w:lang w:val="en-US"/>
        </w:rPr>
        <w:t xml:space="preserve"> </w:t>
      </w:r>
      <w:r>
        <w:rPr>
          <w:rFonts w:ascii="Arial" w:hAnsi="Arial" w:cs="Arial"/>
          <w:b/>
          <w:sz w:val="21"/>
          <w:szCs w:val="21"/>
        </w:rPr>
        <w:t>Pesos (P</w:t>
      </w:r>
      <w:r>
        <w:rPr>
          <w:rFonts w:hint="default" w:ascii="Arial" w:hAnsi="Arial" w:cs="Arial"/>
          <w:b/>
          <w:sz w:val="21"/>
          <w:szCs w:val="21"/>
          <w:lang w:val="en-US"/>
        </w:rPr>
        <w:t>2,391,000.00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ascii="Arial" w:hAnsi="Arial" w:cs="Arial"/>
          <w:b/>
          <w:sz w:val="21"/>
          <w:szCs w:val="21"/>
        </w:rPr>
        <w:t xml:space="preserve">Supply and Delivery of </w:t>
      </w:r>
      <w:r>
        <w:rPr>
          <w:rFonts w:hint="default" w:ascii="Arial" w:hAnsi="Arial" w:cs="Arial"/>
          <w:b/>
          <w:sz w:val="21"/>
          <w:szCs w:val="21"/>
          <w:lang w:val="en-US"/>
        </w:rPr>
        <w:t>600 pcs. Student Chair (Heavy-Duty, PVC Back and seat with armrest and carrier under) at Provincial Governor’s Office, Lingayen, Pangasinan [(to  be used for the Pangasinan Polytechnic College (PPC) - Center for Lifelong Learning (CELL)]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r>
        <w:rPr>
          <w:rFonts w:hint="default" w:ascii="Arial" w:hAnsi="Arial" w:cs="Arial"/>
          <w:sz w:val="21"/>
          <w:szCs w:val="21"/>
          <w:lang w:val="en-US"/>
        </w:rPr>
        <w:t>.</w:t>
      </w:r>
    </w:p>
    <w:p>
      <w:pPr>
        <w:pStyle w:val="5"/>
        <w:rPr>
          <w:rFonts w:hint="default" w:ascii="Arial" w:hAnsi="Arial" w:cs="Arial"/>
          <w:sz w:val="21"/>
          <w:szCs w:val="21"/>
          <w:lang w:val="en-US"/>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hint="default" w:ascii="Arial" w:hAnsi="Arial" w:cs="Arial"/>
          <w:b/>
          <w:sz w:val="21"/>
          <w:szCs w:val="21"/>
          <w:lang w:val="en-US"/>
        </w:rPr>
        <w:t>Student Chair</w:t>
      </w:r>
      <w:r>
        <w:rPr>
          <w:rFonts w:ascii="Arial" w:hAnsi="Arial" w:cs="Arial"/>
          <w:b/>
          <w:sz w:val="21"/>
          <w:szCs w:val="21"/>
        </w:rPr>
        <w:t>.</w:t>
      </w:r>
      <w:r>
        <w:rPr>
          <w:rFonts w:ascii="Arial" w:hAnsi="Arial" w:cs="Arial"/>
          <w:sz w:val="21"/>
          <w:szCs w:val="21"/>
        </w:rPr>
        <w:t xml:space="preserve"> Delivery of the Goods is required Seven (7) C</w:t>
      </w:r>
      <w:bookmarkStart w:id="13" w:name="_GoBack"/>
      <w:bookmarkEnd w:id="13"/>
      <w:r>
        <w:rPr>
          <w:rFonts w:ascii="Arial" w:hAnsi="Arial" w:cs="Arial"/>
          <w:sz w:val="21"/>
          <w:szCs w:val="21"/>
        </w:rPr>
        <w:t>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Bidding is restricted to Filipino citizen/sole </w:t>
      </w:r>
      <w:r>
        <w:rPr>
          <w:rFonts w:ascii="Arial" w:hAnsi="Arial" w:cs="Arial"/>
          <w:sz w:val="21"/>
          <w:szCs w:val="21"/>
          <w:lang w:val="en-US"/>
        </w:rPr>
        <w:t>proprietorship</w:t>
      </w:r>
      <w:r>
        <w:rPr>
          <w:rFonts w:hint="default" w:ascii="Arial" w:hAnsi="Arial" w:cs="Arial"/>
          <w:sz w:val="21"/>
          <w:szCs w:val="21"/>
          <w:lang w:val="en-US"/>
        </w:rPr>
        <w:t>s</w:t>
      </w:r>
      <w:r>
        <w:rPr>
          <w:rFonts w:ascii="Arial" w:hAnsi="Arial" w:cs="Arial"/>
          <w:sz w:val="21"/>
          <w:szCs w:val="21"/>
        </w:rPr>
        <w:t>,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r>
        <w:rPr>
          <w:rFonts w:ascii="Arial" w:hAnsi="Arial" w:cs="Arial"/>
          <w:b/>
          <w:sz w:val="21"/>
          <w:szCs w:val="21"/>
        </w:rPr>
        <w:t>Jan</w:t>
      </w:r>
      <w:r>
        <w:rPr>
          <w:rFonts w:hint="default" w:ascii="Arial" w:hAnsi="Arial" w:cs="Arial"/>
          <w:b/>
          <w:sz w:val="21"/>
          <w:szCs w:val="21"/>
          <w:lang w:val="en-US"/>
        </w:rPr>
        <w:t>uary 30</w:t>
      </w:r>
      <w:r>
        <w:rPr>
          <w:rFonts w:ascii="Arial" w:hAnsi="Arial" w:cs="Arial"/>
          <w:b/>
          <w:sz w:val="21"/>
          <w:szCs w:val="21"/>
        </w:rPr>
        <w:t xml:space="preserve">, 2024 – </w:t>
      </w:r>
      <w:r>
        <w:rPr>
          <w:rFonts w:hint="default" w:ascii="Arial" w:hAnsi="Arial" w:cs="Arial"/>
          <w:b/>
          <w:sz w:val="21"/>
          <w:szCs w:val="21"/>
          <w:lang w:val="en-US"/>
        </w:rPr>
        <w:t>February 16</w:t>
      </w:r>
      <w:r>
        <w:rPr>
          <w:rFonts w:ascii="Arial" w:hAnsi="Arial" w:cs="Arial"/>
          <w:b/>
          <w:sz w:val="21"/>
          <w:szCs w:val="21"/>
        </w:rPr>
        <w:t xml:space="preserve">, 2024; 8:00 am to 5:00pm and </w:t>
      </w:r>
      <w:r>
        <w:rPr>
          <w:rFonts w:hint="default" w:ascii="Arial" w:hAnsi="Arial" w:cs="Arial"/>
          <w:b/>
          <w:sz w:val="21"/>
          <w:szCs w:val="21"/>
          <w:lang w:val="en-US"/>
        </w:rPr>
        <w:t>February 19</w:t>
      </w:r>
      <w:r>
        <w:rPr>
          <w:rFonts w:ascii="Arial" w:hAnsi="Arial" w:cs="Arial"/>
          <w:b/>
          <w:sz w:val="21"/>
          <w:szCs w:val="21"/>
        </w:rPr>
        <w:t>, 2024; 8:00 am to 10:00am</w:t>
      </w:r>
      <w:r>
        <w:rPr>
          <w:rFonts w:ascii="Arial" w:hAnsi="Arial" w:cs="Arial"/>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30</w:t>
      </w:r>
      <w:r>
        <w:rPr>
          <w:rFonts w:ascii="Arial" w:hAnsi="Arial" w:cs="Arial"/>
          <w:b/>
          <w:sz w:val="21"/>
          <w:szCs w:val="21"/>
        </w:rPr>
        <w:t xml:space="preserve">, 2024 – </w:t>
      </w:r>
      <w:r>
        <w:rPr>
          <w:rFonts w:hint="default" w:ascii="Arial" w:hAnsi="Arial" w:cs="Arial"/>
          <w:b/>
          <w:sz w:val="21"/>
          <w:szCs w:val="21"/>
          <w:lang w:val="en-US"/>
        </w:rPr>
        <w:t>February 16</w:t>
      </w:r>
      <w:r>
        <w:rPr>
          <w:rFonts w:ascii="Arial" w:hAnsi="Arial" w:cs="Arial"/>
          <w:b/>
          <w:sz w:val="21"/>
          <w:szCs w:val="21"/>
        </w:rPr>
        <w:t xml:space="preserve">, 2024; 8:00 am to 5:00pm and </w:t>
      </w:r>
      <w:r>
        <w:rPr>
          <w:rFonts w:hint="default" w:ascii="Arial" w:hAnsi="Arial" w:cs="Arial"/>
          <w:b/>
          <w:sz w:val="21"/>
          <w:szCs w:val="21"/>
          <w:lang w:val="en-US"/>
        </w:rPr>
        <w:t>February 19</w:t>
      </w:r>
      <w:r>
        <w:rPr>
          <w:rFonts w:ascii="Arial" w:hAnsi="Arial" w:cs="Arial"/>
          <w:b/>
          <w:sz w:val="21"/>
          <w:szCs w:val="21"/>
        </w:rPr>
        <w:t>,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bCs/>
          <w:sz w:val="21"/>
          <w:szCs w:val="21"/>
          <w:lang w:val="en-US"/>
        </w:rPr>
        <w:t>Three</w:t>
      </w:r>
      <w:r>
        <w:rPr>
          <w:rFonts w:hint="default" w:ascii="Arial" w:hAnsi="Arial" w:cs="Arial"/>
          <w:b/>
          <w:bCs/>
          <w:sz w:val="21"/>
          <w:szCs w:val="21"/>
          <w:lang w:val="en-US"/>
        </w:rPr>
        <w:t xml:space="preserve"> Thousand</w:t>
      </w:r>
      <w:r>
        <w:rPr>
          <w:rFonts w:ascii="Arial" w:hAnsi="Arial" w:cs="Arial"/>
          <w:b/>
          <w:sz w:val="21"/>
          <w:szCs w:val="21"/>
        </w:rPr>
        <w:t xml:space="preserve"> Pesos (P</w:t>
      </w:r>
      <w:r>
        <w:rPr>
          <w:rFonts w:hint="default" w:ascii="Arial" w:hAnsi="Arial" w:cs="Arial"/>
          <w:b/>
          <w:sz w:val="21"/>
          <w:szCs w:val="21"/>
          <w:lang w:val="en-US"/>
        </w:rPr>
        <w:t>3,000</w:t>
      </w:r>
      <w:r>
        <w:rPr>
          <w:rFonts w:ascii="Arial" w:hAnsi="Arial" w:cs="Arial"/>
          <w:b/>
          <w:sz w:val="21"/>
          <w:szCs w:val="21"/>
        </w:rPr>
        <w:t>.00)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Pr>
          <w:rFonts w:hint="default" w:ascii="Arial" w:hAnsi="Arial" w:cs="Arial"/>
          <w:b/>
          <w:bCs/>
          <w:sz w:val="21"/>
          <w:szCs w:val="21"/>
          <w:lang w:val="en-US"/>
        </w:rPr>
        <w:t>February 07</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numPr>
          <w:ilvl w:val="0"/>
          <w:numId w:val="0"/>
        </w:numPr>
        <w:spacing w:after="0" w:line="240" w:lineRule="auto"/>
        <w:jc w:val="both"/>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hint="default" w:ascii="Arial" w:hAnsi="Arial" w:cs="Arial"/>
          <w:b/>
          <w:bCs/>
          <w:sz w:val="21"/>
          <w:szCs w:val="21"/>
          <w:lang w:val="en-US"/>
        </w:rPr>
        <w:t>February 19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cs="Arial"/>
          <w:b/>
          <w:bCs/>
          <w:sz w:val="21"/>
          <w:szCs w:val="21"/>
          <w:lang w:val="en-US"/>
        </w:rPr>
        <w:t>February 19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bookmarkEnd w:id="8"/>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2"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2"/>
    <w:p>
      <w:pPr>
        <w:jc w:val="both"/>
        <w:rPr>
          <w:rFonts w:ascii="Arial" w:hAnsi="Arial" w:cs="Arial"/>
          <w:sz w:val="21"/>
          <w:szCs w:val="21"/>
        </w:rPr>
      </w:pPr>
    </w:p>
    <w:p>
      <w:pPr>
        <w:jc w:val="both"/>
        <w:rPr>
          <w:rFonts w:ascii="Arial" w:hAnsi="Arial" w:cs="Arial"/>
          <w:color w:val="0000FF"/>
          <w:sz w:val="21"/>
          <w:szCs w:val="21"/>
          <w:u w:val="single"/>
        </w:rPr>
      </w:pPr>
    </w:p>
    <w:bookmarkEnd w:id="3"/>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36D14"/>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5A62"/>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1F4"/>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3AD2B61"/>
    <w:rsid w:val="04A05B87"/>
    <w:rsid w:val="17E43D3C"/>
    <w:rsid w:val="211313D4"/>
    <w:rsid w:val="35DB14AA"/>
    <w:rsid w:val="3C4022D1"/>
    <w:rsid w:val="440C2F51"/>
    <w:rsid w:val="4B186629"/>
    <w:rsid w:val="58C66D6C"/>
    <w:rsid w:val="5EE0563D"/>
    <w:rsid w:val="6777348D"/>
    <w:rsid w:val="6C29424D"/>
    <w:rsid w:val="77E233EA"/>
    <w:rsid w:val="78892AF4"/>
    <w:rsid w:val="7DB4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Body Text"/>
    <w:basedOn w:val="1"/>
    <w:link w:val="10"/>
    <w:qFormat/>
    <w:uiPriority w:val="0"/>
    <w:pPr>
      <w:jc w:val="both"/>
    </w:p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qFormat/>
    <w:uiPriority w:val="0"/>
    <w:rPr>
      <w:color w:val="0000FF"/>
      <w:u w:val="single"/>
    </w:rPr>
  </w:style>
  <w:style w:type="character" w:customStyle="1" w:styleId="9">
    <w:name w:val="Balloon Text Char"/>
    <w:basedOn w:val="2"/>
    <w:link w:val="4"/>
    <w:semiHidden/>
    <w:qFormat/>
    <w:uiPriority w:val="99"/>
    <w:rPr>
      <w:rFonts w:ascii="Tahoma" w:hAnsi="Tahoma" w:eastAsia="Times New Roman" w:cs="Tahoma"/>
      <w:sz w:val="16"/>
      <w:szCs w:val="16"/>
    </w:rPr>
  </w:style>
  <w:style w:type="character" w:customStyle="1" w:styleId="10">
    <w:name w:val="Body Text Char"/>
    <w:basedOn w:val="2"/>
    <w:link w:val="5"/>
    <w:qFormat/>
    <w:uiPriority w:val="0"/>
    <w:rPr>
      <w:rFonts w:ascii="Times New Roman" w:hAnsi="Times New Roman" w:eastAsia="Times New Roman" w:cs="Times New Roman"/>
      <w:sz w:val="24"/>
      <w:szCs w:val="24"/>
    </w:rPr>
  </w:style>
  <w:style w:type="paragraph" w:styleId="11">
    <w:name w:val="List Paragraph"/>
    <w:basedOn w:val="1"/>
    <w:qFormat/>
    <w:uiPriority w:val="34"/>
    <w:pPr>
      <w:ind w:left="720"/>
      <w:contextualSpacing/>
    </w:pPr>
  </w:style>
  <w:style w:type="character" w:customStyle="1" w:styleId="12">
    <w:name w:val="Header Char"/>
    <w:basedOn w:val="2"/>
    <w:link w:val="7"/>
    <w:qFormat/>
    <w:uiPriority w:val="99"/>
    <w:rPr>
      <w:rFonts w:ascii="Times New Roman" w:hAnsi="Times New Roman" w:eastAsia="Times New Roman" w:cs="Times New Roman"/>
      <w:sz w:val="24"/>
      <w:szCs w:val="24"/>
    </w:rPr>
  </w:style>
  <w:style w:type="character" w:customStyle="1" w:styleId="13">
    <w:name w:val="Footer Char"/>
    <w:basedOn w:val="2"/>
    <w:link w:val="6"/>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1</Pages>
  <Words>687</Words>
  <Characters>3918</Characters>
  <Lines>32</Lines>
  <Paragraphs>9</Paragraphs>
  <TotalTime>9</TotalTime>
  <ScaleCrop>false</ScaleCrop>
  <LinksUpToDate>false</LinksUpToDate>
  <CharactersWithSpaces>4596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2023-12-23T21:51:00Z</dcterms:created>
  <dc:creator>user</dc:creator>
  <cp:lastModifiedBy>hp</cp:lastModifiedBy>
  <cp:lastPrinted>2024-01-29T09:53:19Z</cp:lastPrinted>
  <dcterms:modified xsi:type="dcterms:W3CDTF">2024-01-29T09:53:35Z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1166E4225556479D819A0A63CF6EC611_12</vt:lpwstr>
  </property>
</Properties>
</file>