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Asphalt Overlay of Brgy. Road at Brgy. Polong, Bugallon</w:t>
      </w:r>
      <w:r>
        <w:rPr>
          <w:rFonts w:ascii="Arial" w:hAnsi="Arial" w:cs="Arial"/>
          <w:b/>
        </w:rPr>
        <w:t xml:space="preserve">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56</w:t>
      </w:r>
      <w:r>
        <w:rPr>
          <w:rFonts w:ascii="Arial" w:hAnsi="Arial" w:cs="Arial"/>
          <w:sz w:val="22"/>
          <w:szCs w:val="22"/>
        </w:rPr>
        <w:t>-CW</w:t>
      </w:r>
    </w:p>
    <w:bookmarkEnd w:id="7"/>
    <w:p>
      <w:pPr>
        <w:pStyle w:val="5"/>
        <w:jc w:val="left"/>
        <w:rPr>
          <w:rFonts w:ascii="Arial" w:hAnsi="Arial" w:cs="Arial"/>
        </w:rPr>
      </w:pPr>
      <w:bookmarkStart w:id="17" w:name="_GoBack"/>
      <w:bookmarkEnd w:id="17"/>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ascii="Arial" w:hAnsi="Arial" w:cs="Arial"/>
          <w:b/>
          <w:sz w:val="21"/>
          <w:szCs w:val="21"/>
        </w:rPr>
        <w:t>Construction, Repair &amp; Maintenance of Various Roads and Bridges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0129</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Fifteen Million Nine Hundred Thirty Three Thousand</w:t>
      </w:r>
      <w:r>
        <w:rPr>
          <w:rFonts w:ascii="Arial" w:hAnsi="Arial" w:cs="Arial"/>
          <w:b/>
          <w:bCs/>
          <w:sz w:val="21"/>
          <w:szCs w:val="21"/>
        </w:rPr>
        <w:t xml:space="preserve">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15,933,000.00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cs="Arial"/>
          <w:b/>
          <w:bCs/>
          <w:sz w:val="21"/>
          <w:szCs w:val="21"/>
          <w:lang w:val="en-US"/>
        </w:rPr>
        <w:t>Asphalt Overlay of Brgy Road at Brgy. Polong, Bugallon</w:t>
      </w:r>
      <w:r>
        <w:rPr>
          <w:rFonts w:hint="default" w:ascii="Arial" w:hAnsi="Arial"/>
          <w:b/>
          <w:sz w:val="21"/>
          <w:szCs w:val="21"/>
        </w:rPr>
        <w:t>,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cs="Arial"/>
          <w:b/>
          <w:bCs/>
          <w:sz w:val="21"/>
          <w:szCs w:val="21"/>
          <w:lang w:val="en-US"/>
        </w:rPr>
        <w:t>Asphalting/Blocktopping Works</w:t>
      </w:r>
      <w:r>
        <w:rPr>
          <w:rFonts w:ascii="Arial" w:hAnsi="Arial" w:cs="Arial"/>
          <w:sz w:val="21"/>
          <w:szCs w:val="21"/>
        </w:rPr>
        <w:t>. Completion of the Works is required</w:t>
      </w:r>
      <w:r>
        <w:rPr>
          <w:rFonts w:hint="default" w:ascii="Arial" w:hAnsi="Arial" w:cs="Arial"/>
          <w:sz w:val="21"/>
          <w:szCs w:val="21"/>
          <w:lang w:val="en-US"/>
        </w:rPr>
        <w:t xml:space="preserve"> </w:t>
      </w:r>
      <w:r>
        <w:rPr>
          <w:rFonts w:hint="default" w:ascii="Arial" w:hAnsi="Arial" w:cs="Arial"/>
          <w:b/>
          <w:bCs/>
          <w:sz w:val="21"/>
          <w:szCs w:val="21"/>
          <w:lang w:val="en-US"/>
        </w:rPr>
        <w:t>Twenty Three</w:t>
      </w:r>
      <w:r>
        <w:rPr>
          <w:rFonts w:ascii="Arial" w:hAnsi="Arial" w:cs="Arial"/>
          <w:b/>
          <w:bCs/>
          <w:sz w:val="21"/>
          <w:szCs w:val="21"/>
          <w:highlight w:val="none"/>
        </w:rPr>
        <w:t xml:space="preserve"> (</w:t>
      </w:r>
      <w:r>
        <w:rPr>
          <w:rFonts w:hint="default" w:ascii="Arial" w:hAnsi="Arial" w:cs="Arial"/>
          <w:b/>
          <w:bCs/>
          <w:sz w:val="21"/>
          <w:szCs w:val="21"/>
          <w:highlight w:val="none"/>
          <w:lang w:val="en-US"/>
        </w:rPr>
        <w:t>23</w:t>
      </w:r>
      <w:r>
        <w:rPr>
          <w:rFonts w:ascii="Arial" w:hAnsi="Arial" w:cs="Arial"/>
          <w:b/>
          <w:sz w:val="21"/>
          <w:szCs w:val="21"/>
          <w:highlight w:val="none"/>
        </w:rPr>
        <w:t>) Calendar Days.</w:t>
      </w:r>
      <w:r>
        <w:rPr>
          <w:rFonts w:ascii="Arial" w:hAnsi="Arial" w:cs="Arial"/>
          <w:sz w:val="21"/>
          <w:szCs w:val="21"/>
          <w:highlight w:val="none"/>
        </w:rPr>
        <w:t xml:space="preserve"> Bidders should have </w:t>
      </w:r>
      <w:r>
        <w:rPr>
          <w:rFonts w:ascii="Arial" w:hAnsi="Arial" w:cs="Arial"/>
          <w:sz w:val="21"/>
          <w:szCs w:val="21"/>
        </w:rPr>
        <w:t>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color w:val="auto"/>
          <w:sz w:val="21"/>
          <w:szCs w:val="21"/>
        </w:rPr>
        <w:t xml:space="preserve">January </w:t>
      </w:r>
      <w:r>
        <w:rPr>
          <w:rFonts w:hint="default" w:ascii="Arial" w:hAnsi="Arial" w:cs="Arial"/>
          <w:b/>
          <w:color w:val="auto"/>
          <w:sz w:val="21"/>
          <w:szCs w:val="21"/>
          <w:lang w:val="en-US"/>
        </w:rPr>
        <w:t>26</w:t>
      </w:r>
      <w:r>
        <w:rPr>
          <w:rFonts w:ascii="Arial" w:hAnsi="Arial" w:cs="Arial"/>
          <w:b/>
          <w:color w:val="auto"/>
          <w:sz w:val="21"/>
          <w:szCs w:val="21"/>
        </w:rPr>
        <w:t xml:space="preserve">, 2024 – </w:t>
      </w:r>
      <w:r>
        <w:rPr>
          <w:rFonts w:hint="default" w:ascii="Arial" w:hAnsi="Arial" w:cs="Arial"/>
          <w:b/>
          <w:color w:val="auto"/>
          <w:sz w:val="21"/>
          <w:szCs w:val="21"/>
          <w:lang w:val="en-US"/>
        </w:rPr>
        <w:t>February 14</w:t>
      </w:r>
      <w:r>
        <w:rPr>
          <w:rFonts w:ascii="Arial" w:hAnsi="Arial" w:cs="Arial"/>
          <w:b/>
          <w:color w:val="auto"/>
          <w:sz w:val="21"/>
          <w:szCs w:val="21"/>
        </w:rPr>
        <w:t xml:space="preserve">, 2024; 8:00 am to 5:00pm and </w:t>
      </w:r>
      <w:r>
        <w:rPr>
          <w:rFonts w:hint="default" w:ascii="Arial" w:hAnsi="Arial" w:cs="Arial"/>
          <w:b/>
          <w:color w:val="auto"/>
          <w:sz w:val="21"/>
          <w:szCs w:val="21"/>
          <w:lang w:val="en-US"/>
        </w:rPr>
        <w:t>February 15</w:t>
      </w:r>
      <w:r>
        <w:rPr>
          <w:rFonts w:ascii="Arial" w:hAnsi="Arial" w:cs="Arial"/>
          <w:b/>
          <w:color w:val="auto"/>
          <w:sz w:val="21"/>
          <w:szCs w:val="21"/>
        </w:rPr>
        <w:t>, 2024</w:t>
      </w:r>
      <w:bookmarkEnd w:id="11"/>
      <w:r>
        <w:rPr>
          <w:rFonts w:ascii="Arial" w:hAnsi="Arial" w:cs="Arial"/>
          <w:b/>
          <w:color w:val="auto"/>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color w:val="auto"/>
          <w:sz w:val="21"/>
          <w:szCs w:val="21"/>
        </w:rPr>
        <w:t xml:space="preserve">January </w:t>
      </w:r>
      <w:r>
        <w:rPr>
          <w:rFonts w:hint="default" w:ascii="Arial" w:hAnsi="Arial"/>
          <w:b/>
          <w:color w:val="auto"/>
          <w:sz w:val="21"/>
          <w:szCs w:val="21"/>
          <w:lang w:val="en-US"/>
        </w:rPr>
        <w:t>26</w:t>
      </w:r>
      <w:r>
        <w:rPr>
          <w:rFonts w:hint="default" w:ascii="Arial" w:hAnsi="Arial"/>
          <w:b/>
          <w:color w:val="auto"/>
          <w:sz w:val="21"/>
          <w:szCs w:val="21"/>
        </w:rPr>
        <w:t xml:space="preserve">, 2024 – February </w:t>
      </w:r>
      <w:r>
        <w:rPr>
          <w:rFonts w:hint="default" w:ascii="Arial" w:hAnsi="Arial"/>
          <w:b/>
          <w:color w:val="auto"/>
          <w:sz w:val="21"/>
          <w:szCs w:val="21"/>
          <w:lang w:val="en-US"/>
        </w:rPr>
        <w:t>14</w:t>
      </w:r>
      <w:r>
        <w:rPr>
          <w:rFonts w:hint="default" w:ascii="Arial" w:hAnsi="Arial"/>
          <w:b/>
          <w:color w:val="auto"/>
          <w:sz w:val="21"/>
          <w:szCs w:val="21"/>
        </w:rPr>
        <w:t xml:space="preserve">, 2024; 8:00 am to 5:00pm and February </w:t>
      </w:r>
      <w:r>
        <w:rPr>
          <w:rFonts w:hint="default" w:ascii="Arial" w:hAnsi="Arial"/>
          <w:b/>
          <w:color w:val="auto"/>
          <w:sz w:val="21"/>
          <w:szCs w:val="21"/>
          <w:lang w:val="en-US"/>
        </w:rPr>
        <w:t>15</w:t>
      </w:r>
      <w:r>
        <w:rPr>
          <w:rFonts w:hint="default" w:ascii="Arial" w:hAnsi="Arial"/>
          <w:b/>
          <w:color w:val="auto"/>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bCs/>
          <w:sz w:val="21"/>
          <w:szCs w:val="21"/>
          <w:lang w:val="en-US"/>
        </w:rPr>
        <w:t>Sixteen</w:t>
      </w:r>
      <w:r>
        <w:rPr>
          <w:rFonts w:hint="default" w:ascii="Arial" w:hAnsi="Arial" w:cs="Arial"/>
          <w:b/>
          <w:color w:val="auto"/>
          <w:sz w:val="21"/>
          <w:szCs w:val="21"/>
          <w:lang w:val="en-US"/>
        </w:rPr>
        <w:t xml:space="preserve"> </w:t>
      </w:r>
      <w:r>
        <w:rPr>
          <w:rFonts w:ascii="Arial" w:hAnsi="Arial" w:cs="Arial"/>
          <w:b/>
          <w:color w:val="auto"/>
          <w:sz w:val="21"/>
          <w:szCs w:val="21"/>
        </w:rPr>
        <w:t>Thousand Pesos (P</w:t>
      </w:r>
      <w:r>
        <w:rPr>
          <w:rFonts w:hint="default" w:ascii="Arial" w:hAnsi="Arial" w:cs="Arial"/>
          <w:b/>
          <w:color w:val="auto"/>
          <w:sz w:val="21"/>
          <w:szCs w:val="21"/>
          <w:lang w:val="en-US"/>
        </w:rPr>
        <w:t>16</w:t>
      </w:r>
      <w:r>
        <w:rPr>
          <w:rFonts w:ascii="Arial" w:hAnsi="Arial" w:cs="Arial"/>
          <w:b/>
          <w:color w:val="auto"/>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hint="default" w:ascii="Arial" w:hAnsi="Arial" w:cs="Arial"/>
          <w:b/>
          <w:bCs/>
          <w:sz w:val="21"/>
          <w:szCs w:val="21"/>
          <w:lang w:val="en-US"/>
        </w:rPr>
        <w:t>February 02</w:t>
      </w:r>
      <w:r>
        <w:rPr>
          <w:rFonts w:ascii="Arial" w:hAnsi="Arial" w:cs="Arial"/>
          <w:b/>
          <w:color w:val="auto"/>
          <w:sz w:val="21"/>
          <w:szCs w:val="21"/>
        </w:rPr>
        <w:t>, 2024</w:t>
      </w:r>
      <w:r>
        <w:rPr>
          <w:rFonts w:ascii="Arial" w:hAnsi="Arial" w:cs="Arial"/>
          <w:b/>
          <w:sz w:val="21"/>
          <w:szCs w:val="21"/>
        </w:rPr>
        <w:t xml:space="preserve">;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color w:val="auto"/>
          <w:sz w:val="21"/>
          <w:szCs w:val="21"/>
        </w:rPr>
        <w:t xml:space="preserve">February </w:t>
      </w:r>
      <w:r>
        <w:rPr>
          <w:rFonts w:hint="default" w:ascii="Arial" w:hAnsi="Arial"/>
          <w:b/>
          <w:color w:val="auto"/>
          <w:sz w:val="21"/>
          <w:szCs w:val="21"/>
          <w:lang w:val="en-US"/>
        </w:rPr>
        <w:t>15</w:t>
      </w:r>
      <w:r>
        <w:rPr>
          <w:rFonts w:ascii="Arial" w:hAnsi="Arial" w:cs="Arial"/>
          <w:b/>
          <w:color w:val="auto"/>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color w:val="auto"/>
          <w:sz w:val="21"/>
          <w:szCs w:val="21"/>
        </w:rPr>
        <w:t xml:space="preserve">February </w:t>
      </w:r>
      <w:r>
        <w:rPr>
          <w:rFonts w:hint="default" w:ascii="Arial" w:hAnsi="Arial"/>
          <w:b/>
          <w:color w:val="auto"/>
          <w:sz w:val="21"/>
          <w:szCs w:val="21"/>
          <w:lang w:val="en-US"/>
        </w:rPr>
        <w:t>15</w:t>
      </w:r>
      <w:r>
        <w:rPr>
          <w:rFonts w:ascii="Arial" w:hAnsi="Arial" w:cs="Arial"/>
          <w:b/>
          <w:color w:val="auto"/>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736E46F1"/>
    <w:rsid w:val="73DB49A6"/>
    <w:rsid w:val="775D3496"/>
    <w:rsid w:val="7C15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paragraph" w:styleId="5">
    <w:name w:val="Body Text"/>
    <w:basedOn w:val="1"/>
    <w:link w:val="8"/>
    <w:qFormat/>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8</TotalTime>
  <ScaleCrop>false</ScaleCrop>
  <LinksUpToDate>false</LinksUpToDate>
  <CharactersWithSpaces>4903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2024-01-25T08:34:00Z</cp:lastPrinted>
  <dcterms:modified xsi:type="dcterms:W3CDTF">2024-01-25T09:47:35Z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