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t xml:space="preserve"> </w:t>
      </w:r>
      <w:r>
        <w:rPr>
          <w:b/>
          <w:i/>
          <w:sz w:val="36"/>
          <w:lang w:val="en-PH" w:eastAsia="en-PH"/>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6"/>
          <w:rFonts w:ascii="Arial" w:hAnsi="Arial" w:cs="Arial"/>
          <w:sz w:val="18"/>
          <w:szCs w:val="18"/>
        </w:rPr>
        <w:t>bacpangasinan@yahoo.com</w:t>
      </w:r>
      <w:r>
        <w:rPr>
          <w:rStyle w:val="6"/>
          <w:rFonts w:ascii="Arial" w:hAnsi="Arial" w:cs="Arial"/>
          <w:sz w:val="18"/>
          <w:szCs w:val="18"/>
        </w:rPr>
        <w:fldChar w:fldCharType="end"/>
      </w:r>
    </w:p>
    <w:p>
      <w:pPr>
        <w:jc w:val="center"/>
        <w:rPr>
          <w:rFonts w:ascii="Arial" w:hAnsi="Arial" w:cs="Arial"/>
          <w:color w:val="0000FF"/>
          <w:sz w:val="18"/>
          <w:szCs w:val="18"/>
          <w:u w:val="single"/>
        </w:rPr>
      </w:pPr>
    </w:p>
    <w:p>
      <w:pPr>
        <w:jc w:val="cente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pPr>
        <w:pStyle w:val="5"/>
        <w:jc w:val="center"/>
        <w:rPr>
          <w:rFonts w:ascii="Arial" w:hAnsi="Arial" w:cs="Arial"/>
          <w:b/>
        </w:rPr>
      </w:pPr>
      <w:r>
        <w:rPr>
          <w:rFonts w:ascii="Arial" w:hAnsi="Arial" w:cs="Arial"/>
          <w:b/>
        </w:rPr>
        <w:t xml:space="preserve"> for</w:t>
      </w:r>
    </w:p>
    <w:p>
      <w:pPr>
        <w:pStyle w:val="5"/>
        <w:jc w:val="center"/>
        <w:rPr>
          <w:rFonts w:ascii="Arial" w:hAnsi="Arial" w:cs="Arial"/>
          <w:b/>
        </w:rPr>
      </w:pPr>
      <w:bookmarkStart w:id="17" w:name="_GoBack"/>
      <w:bookmarkEnd w:id="17"/>
      <w:r>
        <w:rPr>
          <w:rFonts w:ascii="Arial" w:hAnsi="Arial" w:cs="Arial"/>
          <w:b/>
          <w:i/>
        </w:rPr>
        <w:t xml:space="preserve"> </w:t>
      </w:r>
    </w:p>
    <w:p>
      <w:pPr>
        <w:pStyle w:val="5"/>
        <w:jc w:val="center"/>
        <w:rPr>
          <w:rFonts w:ascii="Arial" w:hAnsi="Arial" w:cs="Arial"/>
          <w:b/>
        </w:rPr>
      </w:pPr>
      <w:bookmarkStart w:id="5" w:name="_Hlk146699390"/>
      <w:bookmarkStart w:id="6" w:name="_Hlk148021239"/>
      <w:r>
        <w:rPr>
          <w:rFonts w:hint="default" w:ascii="Arial" w:hAnsi="Arial" w:cs="Arial"/>
          <w:b/>
          <w:lang w:val="en-US"/>
        </w:rPr>
        <w:t>Concreting of Barangay Road at Barangay San Vicente, Bayambang</w:t>
      </w:r>
      <w:r>
        <w:rPr>
          <w:rFonts w:ascii="Arial" w:hAnsi="Arial" w:cs="Arial"/>
          <w:b/>
        </w:rPr>
        <w:t>, Pangasinan</w:t>
      </w:r>
      <w:bookmarkEnd w:id="5"/>
    </w:p>
    <w:bookmarkEnd w:id="6"/>
    <w:p>
      <w:pPr>
        <w:pStyle w:val="5"/>
        <w:jc w:val="center"/>
        <w:rPr>
          <w:rFonts w:ascii="Arial" w:hAnsi="Arial" w:cs="Arial"/>
          <w:b/>
        </w:rPr>
      </w:pPr>
    </w:p>
    <w:p>
      <w:pPr>
        <w:pStyle w:val="5"/>
        <w:jc w:val="center"/>
        <w:rPr>
          <w:rFonts w:ascii="Arial" w:hAnsi="Arial" w:cs="Arial"/>
          <w:sz w:val="22"/>
          <w:szCs w:val="22"/>
        </w:rPr>
      </w:pPr>
      <w:r>
        <w:rPr>
          <w:rFonts w:ascii="Arial" w:hAnsi="Arial" w:cs="Arial"/>
          <w:sz w:val="22"/>
          <w:szCs w:val="22"/>
        </w:rPr>
        <w:t xml:space="preserve">Project Identification No.: </w:t>
      </w:r>
      <w:bookmarkStart w:id="7" w:name="_Hlk148021341"/>
      <w:r>
        <w:rPr>
          <w:rFonts w:ascii="Arial" w:hAnsi="Arial" w:cs="Arial"/>
          <w:sz w:val="22"/>
          <w:szCs w:val="22"/>
        </w:rPr>
        <w:t>PANG-2024-01-00</w:t>
      </w:r>
      <w:r>
        <w:rPr>
          <w:rFonts w:hint="default" w:ascii="Arial" w:hAnsi="Arial" w:cs="Arial"/>
          <w:sz w:val="22"/>
          <w:szCs w:val="22"/>
          <w:lang w:val="en-US"/>
        </w:rPr>
        <w:t>32</w:t>
      </w:r>
      <w:r>
        <w:rPr>
          <w:rFonts w:ascii="Arial" w:hAnsi="Arial" w:cs="Arial"/>
          <w:sz w:val="22"/>
          <w:szCs w:val="22"/>
        </w:rPr>
        <w:t>-CW</w:t>
      </w:r>
    </w:p>
    <w:bookmarkEnd w:id="7"/>
    <w:p>
      <w:pPr>
        <w:pStyle w:val="5"/>
        <w:jc w:val="left"/>
        <w:rPr>
          <w:rFonts w:ascii="Arial" w:hAnsi="Arial" w:cs="Arial"/>
        </w:rPr>
      </w:pPr>
    </w:p>
    <w:p>
      <w:pPr>
        <w:pStyle w:val="5"/>
        <w:numPr>
          <w:ilvl w:val="0"/>
          <w:numId w:val="1"/>
        </w:numPr>
        <w:rPr>
          <w:rFonts w:ascii="Arial" w:hAnsi="Arial" w:cs="Arial"/>
          <w:b/>
        </w:rPr>
      </w:pPr>
      <w:bookmarkStart w:id="8" w:name="_Hlk58246254"/>
      <w:r>
        <w:rPr>
          <w:rFonts w:ascii="Arial" w:hAnsi="Arial" w:cs="Arial"/>
          <w:sz w:val="21"/>
          <w:szCs w:val="21"/>
        </w:rPr>
        <w:t xml:space="preserve">The </w:t>
      </w:r>
      <w:bookmarkStart w:id="9" w:name="_Hlk153888992"/>
      <w:r>
        <w:rPr>
          <w:rFonts w:ascii="Arial" w:hAnsi="Arial" w:cs="Arial"/>
          <w:b/>
          <w:sz w:val="21"/>
          <w:szCs w:val="21"/>
        </w:rPr>
        <w:t>Provincial Government of Pangasinan</w:t>
      </w:r>
      <w:bookmarkEnd w:id="9"/>
      <w:r>
        <w:rPr>
          <w:rFonts w:ascii="Arial" w:hAnsi="Arial" w:cs="Arial"/>
          <w:sz w:val="21"/>
          <w:szCs w:val="21"/>
        </w:rPr>
        <w:t xml:space="preserve">, through the </w:t>
      </w:r>
      <w:r>
        <w:rPr>
          <w:rFonts w:hint="default" w:ascii="Arial" w:hAnsi="Arial"/>
          <w:b/>
          <w:sz w:val="21"/>
          <w:szCs w:val="21"/>
          <w:lang w:val="en-US"/>
        </w:rPr>
        <w:t>Excise Tax</w:t>
      </w:r>
      <w:r>
        <w:rPr>
          <w:rFonts w:ascii="Arial" w:hAnsi="Arial" w:cs="Arial"/>
          <w:b/>
          <w:sz w:val="21"/>
          <w:szCs w:val="21"/>
        </w:rPr>
        <w:t xml:space="preserve"> (PR#202</w:t>
      </w:r>
      <w:r>
        <w:rPr>
          <w:rFonts w:hint="default" w:ascii="Arial" w:hAnsi="Arial" w:cs="Arial"/>
          <w:b/>
          <w:sz w:val="21"/>
          <w:szCs w:val="21"/>
          <w:lang w:val="en-US"/>
        </w:rPr>
        <w:t>4</w:t>
      </w:r>
      <w:r>
        <w:rPr>
          <w:rFonts w:ascii="Arial" w:hAnsi="Arial" w:cs="Arial"/>
          <w:b/>
          <w:sz w:val="21"/>
          <w:szCs w:val="21"/>
        </w:rPr>
        <w:t>-</w:t>
      </w:r>
      <w:r>
        <w:rPr>
          <w:rFonts w:hint="default" w:ascii="Arial" w:hAnsi="Arial" w:cs="Arial"/>
          <w:b/>
          <w:sz w:val="21"/>
          <w:szCs w:val="21"/>
          <w:lang w:val="en-US"/>
        </w:rPr>
        <w:t>01</w:t>
      </w:r>
      <w:r>
        <w:rPr>
          <w:rFonts w:ascii="Arial" w:hAnsi="Arial" w:cs="Arial"/>
          <w:b/>
          <w:sz w:val="21"/>
          <w:szCs w:val="21"/>
        </w:rPr>
        <w:t>-</w:t>
      </w:r>
      <w:r>
        <w:rPr>
          <w:rFonts w:hint="default" w:ascii="Arial" w:hAnsi="Arial" w:cs="Arial"/>
          <w:b/>
          <w:sz w:val="21"/>
          <w:szCs w:val="21"/>
          <w:lang w:val="en-US"/>
        </w:rPr>
        <w:t>0061</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bCs/>
          <w:sz w:val="21"/>
          <w:szCs w:val="21"/>
          <w:lang w:val="en-US"/>
        </w:rPr>
        <w:t>Two</w:t>
      </w:r>
      <w:r>
        <w:rPr>
          <w:rFonts w:ascii="Arial" w:hAnsi="Arial" w:cs="Arial"/>
          <w:b/>
          <w:bCs/>
          <w:sz w:val="21"/>
          <w:szCs w:val="21"/>
        </w:rPr>
        <w:t xml:space="preserve"> Million</w:t>
      </w:r>
      <w:r>
        <w:rPr>
          <w:rFonts w:hint="default" w:ascii="Arial" w:hAnsi="Arial" w:cs="Arial"/>
          <w:b/>
          <w:bCs/>
          <w:sz w:val="21"/>
          <w:szCs w:val="21"/>
          <w:lang w:val="en-US"/>
        </w:rPr>
        <w:t xml:space="preserve"> Six Hundred Thirty-One Thousand</w:t>
      </w:r>
      <w:r>
        <w:rPr>
          <w:rFonts w:ascii="Arial" w:hAnsi="Arial" w:cs="Arial"/>
          <w:b/>
          <w:bCs/>
          <w:sz w:val="21"/>
          <w:szCs w:val="21"/>
        </w:rPr>
        <w:t xml:space="preserve"> </w:t>
      </w:r>
      <w:r>
        <w:rPr>
          <w:rFonts w:hint="default" w:ascii="Arial" w:hAnsi="Arial" w:cs="Arial"/>
          <w:b/>
          <w:bCs/>
          <w:sz w:val="21"/>
          <w:szCs w:val="21"/>
          <w:lang w:val="en-US"/>
        </w:rPr>
        <w:t>Five Hundred</w:t>
      </w:r>
      <w:r>
        <w:rPr>
          <w:rFonts w:ascii="Arial" w:hAnsi="Arial" w:cs="Arial"/>
          <w:b/>
          <w:bCs/>
          <w:sz w:val="21"/>
          <w:szCs w:val="21"/>
        </w:rPr>
        <w:t xml:space="preserve"> Pesos  </w:t>
      </w:r>
      <w:r>
        <w:rPr>
          <w:rFonts w:ascii="Arial" w:hAnsi="Arial" w:cs="Arial"/>
          <w:b/>
          <w:sz w:val="21"/>
          <w:szCs w:val="21"/>
        </w:rPr>
        <w:t>(</w:t>
      </w:r>
      <w:bookmarkStart w:id="10" w:name="_Hlk153889062"/>
      <w:r>
        <w:rPr>
          <w:rFonts w:ascii="Arial" w:hAnsi="Arial" w:cs="Arial"/>
          <w:b/>
          <w:sz w:val="21"/>
          <w:szCs w:val="21"/>
        </w:rPr>
        <w:t>P</w:t>
      </w:r>
      <w:bookmarkEnd w:id="10"/>
      <w:r>
        <w:rPr>
          <w:rFonts w:hint="default" w:ascii="Arial" w:hAnsi="Arial" w:cs="Arial"/>
          <w:b/>
          <w:sz w:val="21"/>
          <w:szCs w:val="21"/>
          <w:lang w:val="en-US"/>
        </w:rPr>
        <w:t>2,631,500.00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hint="default" w:ascii="Arial" w:hAnsi="Arial"/>
          <w:b/>
          <w:sz w:val="21"/>
          <w:szCs w:val="21"/>
        </w:rPr>
        <w:t>Concreting of Barangay Road at Barangay San Vicente, Bayambang, Pangasinan</w:t>
      </w:r>
      <w:r>
        <w:rPr>
          <w:rFonts w:ascii="Arial" w:hAnsi="Arial" w:cs="Arial"/>
          <w:sz w:val="21"/>
          <w:szCs w:val="21"/>
        </w:rPr>
        <w:t xml:space="preserve">. Bids received in excess of the ABC shall be automatically rejected at bid opening. </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hint="default" w:ascii="Arial" w:hAnsi="Arial"/>
          <w:b/>
          <w:sz w:val="21"/>
          <w:szCs w:val="21"/>
          <w:lang w:val="en-US"/>
        </w:rPr>
        <w:t>Concreting</w:t>
      </w:r>
      <w:r>
        <w:rPr>
          <w:rFonts w:hint="default" w:ascii="Arial" w:hAnsi="Arial"/>
          <w:b/>
          <w:sz w:val="21"/>
          <w:szCs w:val="21"/>
        </w:rPr>
        <w:t xml:space="preserve"> </w:t>
      </w:r>
      <w:r>
        <w:rPr>
          <w:rFonts w:hint="default" w:ascii="Arial" w:hAnsi="Arial"/>
          <w:b/>
          <w:sz w:val="21"/>
          <w:szCs w:val="21"/>
          <w:lang w:val="en-US"/>
        </w:rPr>
        <w:t>of Road</w:t>
      </w:r>
      <w:r>
        <w:rPr>
          <w:rFonts w:ascii="Arial" w:hAnsi="Arial" w:cs="Arial"/>
          <w:sz w:val="21"/>
          <w:szCs w:val="21"/>
        </w:rPr>
        <w:t xml:space="preserve">. Completion of the Works is required </w:t>
      </w:r>
      <w:r>
        <w:rPr>
          <w:rFonts w:ascii="Arial" w:hAnsi="Arial" w:cs="Arial"/>
          <w:b/>
          <w:bCs/>
          <w:sz w:val="21"/>
          <w:szCs w:val="21"/>
          <w:highlight w:val="none"/>
        </w:rPr>
        <w:t>T</w:t>
      </w:r>
      <w:r>
        <w:rPr>
          <w:rFonts w:hint="default" w:ascii="Arial" w:hAnsi="Arial" w:cs="Arial"/>
          <w:b/>
          <w:bCs/>
          <w:sz w:val="21"/>
          <w:szCs w:val="21"/>
          <w:highlight w:val="none"/>
          <w:lang w:val="en-US"/>
        </w:rPr>
        <w:t xml:space="preserve">hirty-Nine </w:t>
      </w:r>
      <w:r>
        <w:rPr>
          <w:rFonts w:ascii="Arial" w:hAnsi="Arial" w:cs="Arial"/>
          <w:b/>
          <w:bCs/>
          <w:sz w:val="21"/>
          <w:szCs w:val="21"/>
          <w:highlight w:val="none"/>
        </w:rPr>
        <w:t>(</w:t>
      </w:r>
      <w:r>
        <w:rPr>
          <w:rFonts w:hint="default" w:ascii="Arial" w:hAnsi="Arial" w:cs="Arial"/>
          <w:b/>
          <w:bCs/>
          <w:sz w:val="21"/>
          <w:szCs w:val="21"/>
          <w:highlight w:val="none"/>
          <w:lang w:val="en-US"/>
        </w:rPr>
        <w:t>3</w:t>
      </w:r>
      <w:r>
        <w:rPr>
          <w:rFonts w:ascii="Arial" w:hAnsi="Arial" w:cs="Arial"/>
          <w:b/>
          <w:bCs/>
          <w:sz w:val="21"/>
          <w:szCs w:val="21"/>
          <w:highlight w:val="none"/>
        </w:rPr>
        <w:t>9</w:t>
      </w:r>
      <w:r>
        <w:rPr>
          <w:rFonts w:ascii="Arial" w:hAnsi="Arial" w:cs="Arial"/>
          <w:b/>
          <w:sz w:val="21"/>
          <w:szCs w:val="21"/>
          <w:highlight w:val="none"/>
        </w:rPr>
        <w:t>) Calendar Days</w:t>
      </w:r>
      <w:r>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53527441"/>
      <w:bookmarkStart w:id="12" w:name="_Hlk133492942"/>
      <w:bookmarkStart w:id="13" w:name="_Hlk38543379"/>
      <w:r>
        <w:rPr>
          <w:rFonts w:ascii="Arial" w:hAnsi="Arial" w:cs="Arial"/>
          <w:b/>
          <w:sz w:val="21"/>
          <w:szCs w:val="21"/>
        </w:rPr>
        <w:t xml:space="preserve">January </w:t>
      </w:r>
      <w:r>
        <w:rPr>
          <w:rFonts w:hint="default" w:ascii="Arial" w:hAnsi="Arial" w:cs="Arial"/>
          <w:b/>
          <w:sz w:val="21"/>
          <w:szCs w:val="21"/>
          <w:lang w:val="en-US"/>
        </w:rPr>
        <w:t>17</w:t>
      </w:r>
      <w:r>
        <w:rPr>
          <w:rFonts w:ascii="Arial" w:hAnsi="Arial" w:cs="Arial"/>
          <w:b/>
          <w:sz w:val="21"/>
          <w:szCs w:val="21"/>
        </w:rPr>
        <w:t xml:space="preserve">, 2024 – </w:t>
      </w:r>
      <w:r>
        <w:rPr>
          <w:rFonts w:hint="default" w:ascii="Arial" w:hAnsi="Arial" w:cs="Arial"/>
          <w:b/>
          <w:sz w:val="21"/>
          <w:szCs w:val="21"/>
          <w:lang w:val="en-US"/>
        </w:rPr>
        <w:t>February 5</w:t>
      </w:r>
      <w:r>
        <w:rPr>
          <w:rFonts w:ascii="Arial" w:hAnsi="Arial" w:cs="Arial"/>
          <w:b/>
          <w:sz w:val="21"/>
          <w:szCs w:val="21"/>
        </w:rPr>
        <w:t xml:space="preserve">, 2024; 8:00 am to 5:00pm and </w:t>
      </w:r>
      <w:r>
        <w:rPr>
          <w:rFonts w:hint="default" w:ascii="Arial" w:hAnsi="Arial" w:cs="Arial"/>
          <w:b/>
          <w:sz w:val="21"/>
          <w:szCs w:val="21"/>
          <w:lang w:val="en-US"/>
        </w:rPr>
        <w:t>February 6</w:t>
      </w:r>
      <w:r>
        <w:rPr>
          <w:rFonts w:ascii="Arial" w:hAnsi="Arial" w:cs="Arial"/>
          <w:b/>
          <w:sz w:val="21"/>
          <w:szCs w:val="21"/>
        </w:rPr>
        <w:t>, 2024</w:t>
      </w:r>
      <w:bookmarkEnd w:id="11"/>
      <w:r>
        <w:rPr>
          <w:rFonts w:ascii="Arial" w:hAnsi="Arial" w:cs="Arial"/>
          <w:b/>
          <w:sz w:val="21"/>
          <w:szCs w:val="21"/>
        </w:rPr>
        <w:t>; 8:00 am to 10:00am</w:t>
      </w:r>
      <w:bookmarkEnd w:id="12"/>
      <w:r>
        <w:rPr>
          <w:rFonts w:ascii="Arial" w:hAnsi="Arial" w:cs="Arial"/>
          <w:sz w:val="21"/>
          <w:szCs w:val="21"/>
        </w:rPr>
        <w:t>.</w:t>
      </w:r>
    </w:p>
    <w:bookmarkEnd w:id="13"/>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hint="default" w:ascii="Arial" w:hAnsi="Arial"/>
          <w:b/>
          <w:sz w:val="21"/>
          <w:szCs w:val="21"/>
        </w:rPr>
        <w:t>January 17, 2024 – February 5, 2024; 8:00 am to 5:00pm and February 6,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Three</w:t>
      </w:r>
      <w:r>
        <w:rPr>
          <w:rFonts w:ascii="Arial" w:hAnsi="Arial" w:cs="Arial"/>
          <w:b/>
          <w:sz w:val="21"/>
          <w:szCs w:val="21"/>
        </w:rPr>
        <w:t xml:space="preserve"> Thousand Pesos (P</w:t>
      </w:r>
      <w:r>
        <w:rPr>
          <w:rFonts w:hint="default" w:ascii="Arial" w:hAnsi="Arial" w:cs="Arial"/>
          <w:b/>
          <w:sz w:val="21"/>
          <w:szCs w:val="21"/>
          <w:lang w:val="en-US"/>
        </w:rPr>
        <w:t>3</w:t>
      </w:r>
      <w:r>
        <w:rPr>
          <w:rFonts w:ascii="Arial" w:hAnsi="Arial" w:cs="Arial"/>
          <w:b/>
          <w:sz w:val="21"/>
          <w:szCs w:val="21"/>
        </w:rPr>
        <w:t>,000.00)</w:t>
      </w:r>
      <w:r>
        <w:rPr>
          <w:rFonts w:ascii="Arial" w:hAnsi="Arial" w:cs="Arial"/>
          <w:sz w:val="21"/>
          <w:szCs w:val="21"/>
        </w:rPr>
        <w: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 xml:space="preserve">January </w:t>
      </w:r>
      <w:r>
        <w:rPr>
          <w:rFonts w:hint="default" w:ascii="Arial" w:hAnsi="Arial" w:cs="Arial"/>
          <w:b/>
          <w:sz w:val="21"/>
          <w:szCs w:val="21"/>
          <w:lang w:val="en-US"/>
        </w:rPr>
        <w:t>25</w:t>
      </w:r>
      <w:r>
        <w:rPr>
          <w:rFonts w:ascii="Arial" w:hAnsi="Arial" w:cs="Arial"/>
          <w:b/>
          <w:sz w:val="21"/>
          <w:szCs w:val="21"/>
        </w:rPr>
        <w:t xml:space="preserve">, 2024; </w:t>
      </w:r>
      <w:r>
        <w:rPr>
          <w:rFonts w:hint="default" w:ascii="Arial" w:hAnsi="Arial" w:cs="Arial"/>
          <w:b/>
          <w:sz w:val="21"/>
          <w:szCs w:val="21"/>
          <w:lang w:val="en-US"/>
        </w:rPr>
        <w:t>10</w:t>
      </w:r>
      <w:r>
        <w:rPr>
          <w:rFonts w:ascii="Arial" w:hAnsi="Arial" w:cs="Arial"/>
          <w:b/>
          <w:sz w:val="21"/>
          <w:szCs w:val="21"/>
        </w:rPr>
        <w:t xml:space="preserve">:00 </w:t>
      </w:r>
      <w:r>
        <w:rPr>
          <w:rFonts w:hint="default" w:ascii="Arial" w:hAnsi="Arial" w:cs="Arial"/>
          <w:b/>
          <w:sz w:val="21"/>
          <w:szCs w:val="21"/>
          <w:lang w:val="en-US"/>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hint="default" w:ascii="Arial" w:hAnsi="Arial"/>
          <w:b/>
          <w:sz w:val="21"/>
          <w:szCs w:val="21"/>
        </w:rPr>
        <w:t>February 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8"/>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bookmarkStart w:id="15" w:name="_Hlk148021308"/>
      <w:r>
        <w:rPr>
          <w:rFonts w:ascii="Arial" w:hAnsi="Arial" w:cs="Arial"/>
          <w:b/>
          <w:sz w:val="21"/>
          <w:szCs w:val="21"/>
        </w:rPr>
        <w:t>Provincial Government of Pangasinan</w:t>
      </w:r>
      <w:r>
        <w:rPr>
          <w:rFonts w:ascii="Arial" w:hAnsi="Arial" w:cs="Arial"/>
          <w:sz w:val="21"/>
          <w:szCs w:val="21"/>
        </w:rPr>
        <w:t xml:space="preserve"> </w:t>
      </w:r>
      <w:bookmarkEnd w:id="15"/>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bookmarkEnd w:id="3"/>
    <w:p>
      <w:pPr>
        <w:pStyle w:val="5"/>
        <w:ind w:left="720"/>
        <w:rPr>
          <w:rFonts w:ascii="Arial" w:hAnsi="Arial" w:cs="Arial"/>
          <w:b/>
          <w:sz w:val="21"/>
          <w:szCs w:val="21"/>
        </w:rPr>
      </w:pPr>
      <w:bookmarkStart w:id="16" w:name="_Hlk152746818"/>
      <w:r>
        <w:rPr>
          <w:rFonts w:ascii="Arial" w:hAnsi="Arial" w:cs="Arial"/>
          <w:b/>
          <w:sz w:val="21"/>
          <w:szCs w:val="21"/>
        </w:rPr>
        <w:t>MELICIO F. PATAGUE II</w:t>
      </w:r>
    </w:p>
    <w:bookmarkEnd w:id="16"/>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bookmarkEnd w:id="4"/>
    <w:p>
      <w:pPr>
        <w:pStyle w:val="5"/>
        <w:ind w:left="720"/>
        <w:rPr>
          <w:rFonts w:ascii="Arial" w:hAnsi="Arial" w:cs="Arial"/>
          <w:b/>
          <w:sz w:val="22"/>
          <w:szCs w:val="22"/>
        </w:rPr>
      </w:pPr>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BAC Chairman</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r>
        <w:rPr>
          <w:rFonts w:ascii="Arial" w:hAnsi="Arial" w:cs="Arial"/>
          <w:color w:val="0000FF"/>
          <w:sz w:val="21"/>
          <w:szCs w:val="21"/>
          <w:u w:val="single"/>
        </w:rPr>
        <w:t xml:space="preserve"> </w:t>
      </w: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p>
      <w:pPr>
        <w:jc w:val="both"/>
        <w:rPr>
          <w:rFonts w:ascii="Arial" w:hAnsi="Arial" w:cs="Arial"/>
          <w:color w:val="0000FF"/>
          <w:sz w:val="21"/>
          <w:szCs w:val="21"/>
          <w:u w:val="single"/>
        </w:rPr>
      </w:pPr>
    </w:p>
    <w:sectPr>
      <w:pgSz w:w="12240" w:h="2016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E3A5E5A"/>
    <w:rsid w:val="1A197743"/>
    <w:rsid w:val="1DE01993"/>
    <w:rsid w:val="27905026"/>
    <w:rsid w:val="34031E49"/>
    <w:rsid w:val="530E08AA"/>
    <w:rsid w:val="569D6C41"/>
    <w:rsid w:val="608102DF"/>
    <w:rsid w:val="6C3F5863"/>
    <w:rsid w:val="736E46F1"/>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rPr>
      <w:rFonts w:ascii="Tahoma" w:hAnsi="Tahoma" w:cs="Tahoma"/>
      <w:sz w:val="16"/>
      <w:szCs w:val="16"/>
    </w:rPr>
  </w:style>
  <w:style w:type="paragraph" w:styleId="5">
    <w:name w:val="Body Text"/>
    <w:basedOn w:val="1"/>
    <w:link w:val="8"/>
    <w:qFormat/>
    <w:uiPriority w:val="0"/>
    <w:pPr>
      <w:jc w:val="both"/>
    </w:pPr>
  </w:style>
  <w:style w:type="character" w:styleId="6">
    <w:name w:val="Hyperlink"/>
    <w:qFormat/>
    <w:uiPriority w:val="0"/>
    <w:rPr>
      <w:color w:val="0000FF"/>
      <w:u w:val="single"/>
    </w:rPr>
  </w:style>
  <w:style w:type="character" w:customStyle="1" w:styleId="7">
    <w:name w:val="Balloon Text Char"/>
    <w:basedOn w:val="2"/>
    <w:link w:val="4"/>
    <w:semiHidden/>
    <w:qFormat/>
    <w:uiPriority w:val="99"/>
    <w:rPr>
      <w:rFonts w:ascii="Tahoma" w:hAnsi="Tahoma" w:eastAsia="Times New Roman" w:cs="Tahoma"/>
      <w:sz w:val="16"/>
      <w:szCs w:val="16"/>
    </w:rPr>
  </w:style>
  <w:style w:type="character" w:customStyle="1" w:styleId="8">
    <w:name w:val="Body Text Char"/>
    <w:basedOn w:val="2"/>
    <w:link w:val="5"/>
    <w:qFormat/>
    <w:uiPriority w:val="0"/>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Unresolved Mention1"/>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datastoreItem>
</file>

<file path=docProps/app.xml><?xml version="1.0" encoding="utf-8"?>
<Properties xmlns="http://schemas.openxmlformats.org/officeDocument/2006/extended-properties" xmlns:vt="http://schemas.openxmlformats.org/officeDocument/2006/docPropsVTypes">
  <Template>Normal</Template>
  <Pages>3</Pages>
  <Words>733</Words>
  <Characters>4179</Characters>
  <Lines>34</Lines>
  <Paragraphs>9</Paragraphs>
  <TotalTime>42</TotalTime>
  <ScaleCrop>false</ScaleCrop>
  <LinksUpToDate>false</LinksUpToDate>
  <CharactersWithSpaces>4903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2024-01-04T03:59:00Z</dcterms:created>
  <dc:creator>user</dc:creator>
  <cp:lastModifiedBy>hp</cp:lastModifiedBy>
  <cp:lastPrinted>2023-11-09T01:28:00Z</cp:lastPrinted>
  <dcterms:modified xsi:type="dcterms:W3CDTF">2024-01-12T00:21:30Z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432E0B0289BE4C41B68527A56ED0C95A_13</vt:lpwstr>
  </property>
</Properties>
</file>