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jc w:val="center"/>
        <w:rPr>
          <w:b/>
          <w:i/>
          <w:sz w:val="36"/>
        </w:rPr>
      </w:pPr>
      <w:r>
        <w:rPr>
          <w:b/>
          <w:i/>
          <w:sz w:val="36"/>
        </w:rPr>
        <w:drawing>
          <wp:inline distT="0" distB="0" distL="0" distR="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6"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pPr>
        <w:jc w:val="center"/>
        <w:rPr>
          <w:rFonts w:ascii="Arial" w:hAnsi="Arial" w:cs="Arial"/>
          <w:sz w:val="18"/>
          <w:szCs w:val="18"/>
        </w:rPr>
      </w:pPr>
      <w:r>
        <w:rPr>
          <w:rFonts w:ascii="Arial" w:hAnsi="Arial" w:cs="Arial"/>
          <w:sz w:val="18"/>
          <w:szCs w:val="18"/>
        </w:rPr>
        <w:t>Lingayen, Pangasinan</w:t>
      </w:r>
    </w:p>
    <w:p>
      <w:pPr>
        <w:jc w:val="center"/>
        <w:rPr>
          <w:rFonts w:ascii="Arial" w:hAnsi="Arial" w:cs="Arial"/>
          <w:sz w:val="18"/>
          <w:szCs w:val="18"/>
        </w:rPr>
      </w:pPr>
      <w:r>
        <w:rPr>
          <w:rFonts w:ascii="Arial" w:hAnsi="Arial" w:cs="Arial"/>
          <w:sz w:val="18"/>
          <w:szCs w:val="18"/>
        </w:rPr>
        <w:t>Tel. No. (075) 632-7840</w:t>
      </w:r>
    </w:p>
    <w:p>
      <w:pPr>
        <w:jc w:val="center"/>
        <w:rPr>
          <w:rFonts w:ascii="Arial" w:hAnsi="Arial" w:cs="Arial"/>
          <w:color w:val="0000FF"/>
          <w:sz w:val="18"/>
          <w:szCs w:val="18"/>
          <w:u w:val="single"/>
        </w:rPr>
      </w:pPr>
      <w:r>
        <w:rPr>
          <w:rFonts w:ascii="Arial" w:hAnsi="Arial" w:cs="Arial"/>
          <w:color w:val="0000FF"/>
          <w:sz w:val="18"/>
          <w:szCs w:val="18"/>
          <w:u w:val="single"/>
        </w:rPr>
        <w:t>Website@biddingandawards.pangasinan gov.ph,</w:t>
      </w:r>
      <w:r>
        <w:rPr>
          <w:rFonts w:ascii="Arial" w:hAnsi="Arial" w:cs="Arial"/>
          <w:sz w:val="18"/>
          <w:szCs w:val="18"/>
        </w:rPr>
        <w:t xml:space="preserve"> E-mail address: </w:t>
      </w:r>
      <w:r>
        <w:fldChar w:fldCharType="begin"/>
      </w:r>
      <w:r>
        <w:instrText xml:space="preserve"> HYPERLINK "mailto:bacpangasinan@yahoo.com" </w:instrText>
      </w:r>
      <w:r>
        <w:fldChar w:fldCharType="separate"/>
      </w:r>
      <w:r>
        <w:rPr>
          <w:rStyle w:val="8"/>
          <w:rFonts w:ascii="Arial" w:hAnsi="Arial" w:cs="Arial"/>
          <w:sz w:val="18"/>
          <w:szCs w:val="18"/>
        </w:rPr>
        <w:t>bacpangasinan@yahoo.com</w:t>
      </w:r>
      <w:r>
        <w:rPr>
          <w:rStyle w:val="8"/>
          <w:rFonts w:ascii="Arial" w:hAnsi="Arial" w:cs="Arial"/>
          <w:sz w:val="18"/>
          <w:szCs w:val="18"/>
        </w:rPr>
        <w:fldChar w:fldCharType="end"/>
      </w:r>
    </w:p>
    <w:p>
      <w:pPr>
        <w:rPr>
          <w:color w:val="0000FF"/>
          <w:sz w:val="20"/>
          <w:u w:val="single"/>
        </w:rPr>
      </w:pPr>
    </w:p>
    <w:p>
      <w:pPr>
        <w:jc w:val="center"/>
        <w:rPr>
          <w:rFonts w:asciiTheme="minorHAnsi" w:hAnsiTheme="minorHAnsi" w:cstheme="minorHAnsi"/>
          <w:color w:val="0000FF"/>
          <w:sz w:val="20"/>
          <w:u w:val="single"/>
        </w:rPr>
      </w:pPr>
    </w:p>
    <w:p>
      <w:pPr>
        <w:pStyle w:val="5"/>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pPr>
        <w:pStyle w:val="5"/>
        <w:jc w:val="center"/>
        <w:rPr>
          <w:rFonts w:ascii="Arial" w:hAnsi="Arial" w:cs="Arial"/>
          <w:b/>
          <w:sz w:val="28"/>
          <w:szCs w:val="28"/>
        </w:rPr>
      </w:pPr>
      <w:r>
        <w:rPr>
          <w:rFonts w:ascii="Arial" w:hAnsi="Arial" w:cs="Arial"/>
          <w:b/>
          <w:sz w:val="28"/>
          <w:szCs w:val="28"/>
        </w:rPr>
        <w:t xml:space="preserve">INVITATION TO BID </w:t>
      </w:r>
    </w:p>
    <w:p>
      <w:pPr>
        <w:pStyle w:val="5"/>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pPr>
        <w:pStyle w:val="5"/>
        <w:jc w:val="center"/>
        <w:rPr>
          <w:rFonts w:ascii="Arial" w:hAnsi="Arial" w:cs="Arial"/>
          <w:b/>
          <w:sz w:val="28"/>
          <w:szCs w:val="28"/>
        </w:rPr>
      </w:pPr>
    </w:p>
    <w:p>
      <w:pPr>
        <w:pStyle w:val="5"/>
        <w:jc w:val="center"/>
        <w:rPr>
          <w:rFonts w:ascii="Arial" w:hAnsi="Arial" w:cs="Arial"/>
          <w:b/>
        </w:rPr>
      </w:pPr>
      <w:bookmarkStart w:id="5" w:name="_Hlk150869905"/>
      <w:bookmarkStart w:id="6" w:name="_Hlk153993650"/>
      <w:bookmarkStart w:id="7" w:name="_Hlk155269784"/>
      <w:bookmarkStart w:id="8" w:name="_Hlk155347522"/>
      <w:bookmarkStart w:id="9" w:name="_Hlk144798492"/>
      <w:r>
        <w:rPr>
          <w:rFonts w:ascii="Arial" w:hAnsi="Arial" w:cs="Arial"/>
          <w:b/>
        </w:rPr>
        <w:t>Supply and Delivery of</w:t>
      </w:r>
      <w:bookmarkEnd w:id="5"/>
      <w:bookmarkEnd w:id="6"/>
      <w:r>
        <w:rPr>
          <w:rFonts w:ascii="Arial" w:hAnsi="Arial" w:cs="Arial"/>
          <w:b/>
        </w:rPr>
        <w:t xml:space="preserve"> </w:t>
      </w:r>
      <w:r>
        <w:rPr>
          <w:rFonts w:hint="default" w:ascii="Arial" w:hAnsi="Arial" w:cs="Arial"/>
          <w:b/>
          <w:lang w:val="en-US"/>
        </w:rPr>
        <w:t xml:space="preserve">Various Janitorial Supplies </w:t>
      </w:r>
      <w:r>
        <w:rPr>
          <w:rFonts w:ascii="Arial" w:hAnsi="Arial" w:cs="Arial"/>
          <w:b/>
        </w:rPr>
        <w:t xml:space="preserve">at </w:t>
      </w:r>
      <w:r>
        <w:rPr>
          <w:rFonts w:hint="default" w:ascii="Arial" w:hAnsi="Arial" w:cs="Arial"/>
          <w:b/>
          <w:lang w:val="en-US"/>
        </w:rPr>
        <w:t xml:space="preserve">General Services </w:t>
      </w:r>
      <w:r>
        <w:rPr>
          <w:rFonts w:ascii="Arial" w:hAnsi="Arial" w:cs="Arial"/>
          <w:b/>
        </w:rPr>
        <w:t xml:space="preserve">Office, Lingayen, Pangasinan (for use of various </w:t>
      </w:r>
      <w:r>
        <w:rPr>
          <w:rFonts w:hint="default" w:ascii="Arial" w:hAnsi="Arial" w:cs="Arial"/>
          <w:b/>
          <w:lang w:val="en-US"/>
        </w:rPr>
        <w:t>offices</w:t>
      </w:r>
      <w:r>
        <w:rPr>
          <w:rFonts w:ascii="Arial" w:hAnsi="Arial" w:cs="Arial"/>
          <w:b/>
        </w:rPr>
        <w:t>)</w:t>
      </w:r>
      <w:bookmarkEnd w:id="7"/>
      <w:r>
        <w:rPr>
          <w:rFonts w:ascii="Arial" w:hAnsi="Arial" w:cs="Arial"/>
          <w:b/>
        </w:rPr>
        <w:t xml:space="preserve"> </w:t>
      </w:r>
      <w:bookmarkEnd w:id="8"/>
    </w:p>
    <w:bookmarkEnd w:id="9"/>
    <w:p>
      <w:pPr>
        <w:pStyle w:val="5"/>
        <w:jc w:val="center"/>
        <w:rPr>
          <w:rFonts w:ascii="Arial" w:hAnsi="Arial" w:cs="Arial"/>
          <w:sz w:val="22"/>
          <w:szCs w:val="22"/>
        </w:rPr>
      </w:pPr>
    </w:p>
    <w:p>
      <w:pPr>
        <w:pStyle w:val="5"/>
        <w:jc w:val="center"/>
        <w:rPr>
          <w:rFonts w:ascii="Arial" w:hAnsi="Arial" w:cs="Arial"/>
          <w:sz w:val="22"/>
          <w:szCs w:val="22"/>
        </w:rPr>
      </w:pPr>
      <w:r>
        <w:rPr>
          <w:rFonts w:ascii="Arial" w:hAnsi="Arial" w:cs="Arial"/>
          <w:sz w:val="22"/>
          <w:szCs w:val="22"/>
        </w:rPr>
        <w:t>Project Identification No.: PANG-2024-01-00</w:t>
      </w:r>
      <w:r>
        <w:rPr>
          <w:rFonts w:hint="default" w:ascii="Arial" w:hAnsi="Arial" w:cs="Arial"/>
          <w:sz w:val="22"/>
          <w:szCs w:val="22"/>
          <w:lang w:val="en-US"/>
        </w:rPr>
        <w:t>11</w:t>
      </w:r>
      <w:r>
        <w:rPr>
          <w:rFonts w:ascii="Arial" w:hAnsi="Arial" w:cs="Arial"/>
          <w:sz w:val="22"/>
          <w:szCs w:val="22"/>
        </w:rPr>
        <w:t>-G</w:t>
      </w:r>
    </w:p>
    <w:p>
      <w:pPr>
        <w:pStyle w:val="5"/>
        <w:jc w:val="left"/>
        <w:rPr>
          <w:rFonts w:ascii="Arial" w:hAnsi="Arial" w:cs="Arial"/>
        </w:rPr>
      </w:pPr>
    </w:p>
    <w:p>
      <w:pPr>
        <w:pStyle w:val="5"/>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Pr>
          <w:rFonts w:hint="default" w:ascii="Arial" w:hAnsi="Arial" w:cs="Arial"/>
          <w:b/>
          <w:sz w:val="21"/>
          <w:szCs w:val="21"/>
          <w:lang w:val="en-US"/>
        </w:rPr>
        <w:t>Other MOOE (Janitorial Expenses)</w:t>
      </w:r>
      <w:r>
        <w:rPr>
          <w:rFonts w:ascii="Arial" w:hAnsi="Arial" w:cs="Arial"/>
          <w:b/>
          <w:sz w:val="21"/>
          <w:szCs w:val="21"/>
        </w:rPr>
        <w:t xml:space="preserve"> (PR#2024-01-002</w:t>
      </w:r>
      <w:r>
        <w:rPr>
          <w:rFonts w:hint="default" w:ascii="Arial" w:hAnsi="Arial" w:cs="Arial"/>
          <w:b/>
          <w:sz w:val="21"/>
          <w:szCs w:val="21"/>
          <w:lang w:val="en-US"/>
        </w:rPr>
        <w:t>8</w:t>
      </w:r>
      <w:r>
        <w:rPr>
          <w:rFonts w:ascii="Arial" w:hAnsi="Arial" w:cs="Arial"/>
          <w:b/>
          <w:sz w:val="21"/>
          <w:szCs w:val="21"/>
        </w:rPr>
        <w:t xml:space="preserve">) </w:t>
      </w:r>
      <w:r>
        <w:rPr>
          <w:rFonts w:ascii="Arial" w:hAnsi="Arial" w:cs="Arial"/>
          <w:sz w:val="21"/>
          <w:szCs w:val="21"/>
        </w:rPr>
        <w:t xml:space="preserve">intends to apply the sum of </w:t>
      </w:r>
      <w:r>
        <w:rPr>
          <w:rFonts w:hint="default" w:ascii="Arial" w:hAnsi="Arial" w:cs="Arial"/>
          <w:b/>
          <w:sz w:val="21"/>
          <w:szCs w:val="21"/>
          <w:lang w:val="en-US"/>
        </w:rPr>
        <w:t>Three</w:t>
      </w:r>
      <w:r>
        <w:rPr>
          <w:rFonts w:ascii="Arial" w:hAnsi="Arial" w:cs="Arial"/>
          <w:b/>
          <w:sz w:val="21"/>
          <w:szCs w:val="21"/>
        </w:rPr>
        <w:t xml:space="preserve"> Million </w:t>
      </w:r>
      <w:r>
        <w:rPr>
          <w:rFonts w:hint="default" w:ascii="Arial" w:hAnsi="Arial" w:cs="Arial"/>
          <w:b/>
          <w:sz w:val="21"/>
          <w:szCs w:val="21"/>
          <w:lang w:val="en-US"/>
        </w:rPr>
        <w:t xml:space="preserve">Four Hundred Eighty-Seven Thousand Five Hundred Seventy-Five </w:t>
      </w:r>
      <w:r>
        <w:rPr>
          <w:rFonts w:ascii="Arial" w:hAnsi="Arial" w:cs="Arial"/>
          <w:b/>
          <w:sz w:val="21"/>
          <w:szCs w:val="21"/>
        </w:rPr>
        <w:t xml:space="preserve">Pesos </w:t>
      </w:r>
      <w:r>
        <w:rPr>
          <w:rFonts w:hint="default" w:ascii="Arial" w:hAnsi="Arial" w:cs="Arial"/>
          <w:b/>
          <w:sz w:val="21"/>
          <w:szCs w:val="21"/>
          <w:lang w:val="en-US"/>
        </w:rPr>
        <w:t xml:space="preserve">&amp; 76/100 </w:t>
      </w:r>
      <w:r>
        <w:rPr>
          <w:rFonts w:ascii="Arial" w:hAnsi="Arial" w:cs="Arial"/>
          <w:b/>
          <w:sz w:val="21"/>
          <w:szCs w:val="21"/>
        </w:rPr>
        <w:t>(P</w:t>
      </w:r>
      <w:r>
        <w:rPr>
          <w:rFonts w:hint="default" w:ascii="Arial" w:hAnsi="Arial" w:cs="Arial"/>
          <w:b/>
          <w:sz w:val="21"/>
          <w:szCs w:val="21"/>
          <w:lang w:val="en-US"/>
        </w:rPr>
        <w:t>3,487,575.76</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Pr>
          <w:rFonts w:ascii="Arial" w:hAnsi="Arial" w:cs="Arial"/>
          <w:b/>
          <w:sz w:val="21"/>
          <w:szCs w:val="21"/>
        </w:rPr>
        <w:t xml:space="preserve">Supply and Delivery of </w:t>
      </w:r>
      <w:r>
        <w:rPr>
          <w:rFonts w:hint="default" w:ascii="Arial" w:hAnsi="Arial" w:cs="Arial"/>
          <w:b/>
          <w:sz w:val="21"/>
          <w:szCs w:val="21"/>
          <w:lang w:val="en-US"/>
        </w:rPr>
        <w:t xml:space="preserve">Various Janitorial Supplies </w:t>
      </w:r>
      <w:r>
        <w:rPr>
          <w:rFonts w:ascii="Arial" w:hAnsi="Arial" w:cs="Arial"/>
          <w:b/>
          <w:sz w:val="21"/>
          <w:szCs w:val="21"/>
        </w:rPr>
        <w:t xml:space="preserve">at </w:t>
      </w:r>
      <w:r>
        <w:rPr>
          <w:rFonts w:hint="default" w:ascii="Arial" w:hAnsi="Arial" w:cs="Arial"/>
          <w:b/>
          <w:sz w:val="21"/>
          <w:szCs w:val="21"/>
          <w:lang w:val="en-US"/>
        </w:rPr>
        <w:t xml:space="preserve">General Services </w:t>
      </w:r>
      <w:r>
        <w:rPr>
          <w:rFonts w:ascii="Arial" w:hAnsi="Arial" w:cs="Arial"/>
          <w:b/>
          <w:sz w:val="21"/>
          <w:szCs w:val="21"/>
        </w:rPr>
        <w:t xml:space="preserve">Office, Lingayen, Pangasinan (for use of various </w:t>
      </w:r>
      <w:r>
        <w:rPr>
          <w:rFonts w:hint="default" w:ascii="Arial" w:hAnsi="Arial" w:cs="Arial"/>
          <w:b/>
          <w:sz w:val="21"/>
          <w:szCs w:val="21"/>
          <w:lang w:val="en-US"/>
        </w:rPr>
        <w:t>offices</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Pr>
          <w:rFonts w:hint="default" w:ascii="Arial" w:hAnsi="Arial" w:cs="Arial"/>
          <w:b/>
          <w:sz w:val="21"/>
          <w:szCs w:val="21"/>
          <w:lang w:val="en-US"/>
        </w:rPr>
        <w:t>Janitorial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pPr>
        <w:pStyle w:val="5"/>
        <w:ind w:left="720"/>
        <w:rPr>
          <w:rFonts w:ascii="Arial" w:hAnsi="Arial" w:cs="Arial"/>
          <w:sz w:val="21"/>
          <w:szCs w:val="21"/>
        </w:rPr>
      </w:pPr>
      <w:bookmarkStart w:id="16" w:name="_GoBack"/>
    </w:p>
    <w:bookmarkEnd w:id="16"/>
    <w:p>
      <w:pPr>
        <w:pStyle w:val="5"/>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bookmarkStart w:id="12" w:name="_Hlk153527441"/>
      <w:bookmarkStart w:id="13" w:name="_Hlk133492942"/>
      <w:r>
        <w:rPr>
          <w:rFonts w:ascii="Arial" w:hAnsi="Arial" w:cs="Arial"/>
          <w:b/>
          <w:sz w:val="21"/>
          <w:szCs w:val="21"/>
        </w:rPr>
        <w:t xml:space="preserve">January </w:t>
      </w:r>
      <w:r>
        <w:rPr>
          <w:rFonts w:hint="default" w:ascii="Arial" w:hAnsi="Arial" w:cs="Arial"/>
          <w:b/>
          <w:sz w:val="21"/>
          <w:szCs w:val="21"/>
          <w:lang w:val="en-US"/>
        </w:rPr>
        <w:t>11</w:t>
      </w:r>
      <w:r>
        <w:rPr>
          <w:rFonts w:ascii="Arial" w:hAnsi="Arial" w:cs="Arial"/>
          <w:b/>
          <w:sz w:val="21"/>
          <w:szCs w:val="21"/>
        </w:rPr>
        <w:t xml:space="preserve">, 2024 – January </w:t>
      </w:r>
      <w:r>
        <w:rPr>
          <w:rFonts w:hint="default" w:ascii="Arial" w:hAnsi="Arial" w:cs="Arial"/>
          <w:b/>
          <w:sz w:val="21"/>
          <w:szCs w:val="21"/>
          <w:lang w:val="en-US"/>
        </w:rPr>
        <w:t>30</w:t>
      </w:r>
      <w:r>
        <w:rPr>
          <w:rFonts w:ascii="Arial" w:hAnsi="Arial" w:cs="Arial"/>
          <w:b/>
          <w:sz w:val="21"/>
          <w:szCs w:val="21"/>
        </w:rPr>
        <w:t xml:space="preserve">, 2024; 8:00 am to 5:00pm and January </w:t>
      </w:r>
      <w:r>
        <w:rPr>
          <w:rFonts w:hint="default" w:ascii="Arial" w:hAnsi="Arial" w:cs="Arial"/>
          <w:b/>
          <w:sz w:val="21"/>
          <w:szCs w:val="21"/>
          <w:lang w:val="en-US"/>
        </w:rPr>
        <w:t>31</w:t>
      </w:r>
      <w:r>
        <w:rPr>
          <w:rFonts w:ascii="Arial" w:hAnsi="Arial" w:cs="Arial"/>
          <w:b/>
          <w:sz w:val="21"/>
          <w:szCs w:val="21"/>
        </w:rPr>
        <w:t>, 2024</w:t>
      </w:r>
      <w:bookmarkEnd w:id="12"/>
      <w:r>
        <w:rPr>
          <w:rFonts w:ascii="Arial" w:hAnsi="Arial" w:cs="Arial"/>
          <w:b/>
          <w:sz w:val="21"/>
          <w:szCs w:val="21"/>
        </w:rPr>
        <w:t>; 8:00 am to 10:00am</w:t>
      </w:r>
      <w:bookmarkEnd w:id="13"/>
      <w:r>
        <w:rPr>
          <w:rFonts w:ascii="Arial" w:hAnsi="Arial" w:cs="Arial"/>
          <w:color w:val="FF0000"/>
          <w:sz w:val="21"/>
          <w:szCs w:val="21"/>
        </w:rPr>
        <w:t>.</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Pr>
          <w:rFonts w:ascii="Arial" w:hAnsi="Arial" w:cs="Arial"/>
          <w:b/>
          <w:sz w:val="21"/>
          <w:szCs w:val="21"/>
        </w:rPr>
        <w:t xml:space="preserve">January </w:t>
      </w:r>
      <w:r>
        <w:rPr>
          <w:rFonts w:hint="default" w:ascii="Arial" w:hAnsi="Arial" w:cs="Arial"/>
          <w:b/>
          <w:sz w:val="21"/>
          <w:szCs w:val="21"/>
          <w:lang w:val="en-US"/>
        </w:rPr>
        <w:t>11</w:t>
      </w:r>
      <w:r>
        <w:rPr>
          <w:rFonts w:ascii="Arial" w:hAnsi="Arial" w:cs="Arial"/>
          <w:b/>
          <w:sz w:val="21"/>
          <w:szCs w:val="21"/>
        </w:rPr>
        <w:t xml:space="preserve">, 2024 – January </w:t>
      </w:r>
      <w:r>
        <w:rPr>
          <w:rFonts w:hint="default" w:ascii="Arial" w:hAnsi="Arial" w:cs="Arial"/>
          <w:b/>
          <w:sz w:val="21"/>
          <w:szCs w:val="21"/>
          <w:lang w:val="en-US"/>
        </w:rPr>
        <w:t>30</w:t>
      </w:r>
      <w:r>
        <w:rPr>
          <w:rFonts w:ascii="Arial" w:hAnsi="Arial" w:cs="Arial"/>
          <w:b/>
          <w:sz w:val="21"/>
          <w:szCs w:val="21"/>
        </w:rPr>
        <w:t xml:space="preserve">, 2024; 8:00 am to 5:00pm and January </w:t>
      </w:r>
      <w:r>
        <w:rPr>
          <w:rFonts w:hint="default" w:ascii="Arial" w:hAnsi="Arial" w:cs="Arial"/>
          <w:b/>
          <w:sz w:val="21"/>
          <w:szCs w:val="21"/>
          <w:lang w:val="en-US"/>
        </w:rPr>
        <w:t>31</w:t>
      </w:r>
      <w:r>
        <w:rPr>
          <w:rFonts w:ascii="Arial" w:hAnsi="Arial" w:cs="Arial"/>
          <w:b/>
          <w:sz w:val="21"/>
          <w:szCs w:val="21"/>
        </w:rPr>
        <w:t>, 2024; 8:00 am to 10:00am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Pr>
          <w:rFonts w:hint="default" w:ascii="Arial" w:hAnsi="Arial" w:cs="Arial"/>
          <w:b/>
          <w:sz w:val="21"/>
          <w:szCs w:val="21"/>
          <w:lang w:val="en-US"/>
        </w:rPr>
        <w:t>Four</w:t>
      </w:r>
      <w:r>
        <w:rPr>
          <w:rFonts w:ascii="Arial" w:hAnsi="Arial" w:cs="Arial"/>
          <w:b/>
          <w:sz w:val="21"/>
          <w:szCs w:val="21"/>
        </w:rPr>
        <w:t xml:space="preserve"> Thousand Pesos (P</w:t>
      </w:r>
      <w:r>
        <w:rPr>
          <w:rFonts w:hint="default" w:ascii="Arial" w:hAnsi="Arial" w:cs="Arial"/>
          <w:b/>
          <w:sz w:val="21"/>
          <w:szCs w:val="21"/>
          <w:lang w:val="en-US"/>
        </w:rPr>
        <w:t>4</w:t>
      </w:r>
      <w:r>
        <w:rPr>
          <w:rFonts w:ascii="Arial" w:hAnsi="Arial" w:cs="Arial"/>
          <w:b/>
          <w:sz w:val="21"/>
          <w:szCs w:val="21"/>
        </w:rPr>
        <w:t>,000.00)</w:t>
      </w:r>
      <w:r>
        <w:rPr>
          <w:rFonts w:ascii="Arial" w:hAnsi="Arial" w:cs="Arial"/>
          <w:sz w:val="21"/>
          <w:szCs w:val="21"/>
        </w:rPr>
        <w:t>.</w:t>
      </w:r>
    </w:p>
    <w:p>
      <w:pPr>
        <w:pStyle w:val="5"/>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pPr>
        <w:pStyle w:val="5"/>
        <w:ind w:left="720"/>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Pr>
          <w:rFonts w:ascii="Arial" w:hAnsi="Arial" w:cs="Arial"/>
          <w:b/>
          <w:sz w:val="21"/>
          <w:szCs w:val="21"/>
        </w:rPr>
        <w:t>January 1</w:t>
      </w:r>
      <w:r>
        <w:rPr>
          <w:rFonts w:hint="default" w:ascii="Arial" w:hAnsi="Arial" w:cs="Arial"/>
          <w:b/>
          <w:sz w:val="21"/>
          <w:szCs w:val="21"/>
          <w:lang w:val="en-US"/>
        </w:rPr>
        <w:t>9</w:t>
      </w:r>
      <w:r>
        <w:rPr>
          <w:rFonts w:ascii="Arial" w:hAnsi="Arial" w:cs="Arial"/>
          <w:b/>
          <w:sz w:val="21"/>
          <w:szCs w:val="21"/>
        </w:rPr>
        <w:t xml:space="preserve">, 2024; </w:t>
      </w:r>
      <w:r>
        <w:rPr>
          <w:rFonts w:hint="default" w:ascii="Arial" w:hAnsi="Arial" w:cs="Arial"/>
          <w:b/>
          <w:sz w:val="21"/>
          <w:szCs w:val="21"/>
          <w:lang w:val="en-US"/>
        </w:rPr>
        <w:t>2</w:t>
      </w:r>
      <w:r>
        <w:rPr>
          <w:rFonts w:ascii="Arial" w:hAnsi="Arial" w:cs="Arial"/>
          <w:b/>
          <w:sz w:val="21"/>
          <w:szCs w:val="21"/>
        </w:rPr>
        <w:t xml:space="preserve">:00 </w:t>
      </w:r>
      <w:r>
        <w:rPr>
          <w:rFonts w:hint="default" w:ascii="Arial" w:hAnsi="Arial" w:cs="Arial"/>
          <w:b/>
          <w:sz w:val="21"/>
          <w:szCs w:val="21"/>
          <w:lang w:val="en-US"/>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 xml:space="preserve">January </w:t>
      </w:r>
      <w:r>
        <w:rPr>
          <w:rFonts w:hint="default" w:ascii="Arial" w:hAnsi="Arial" w:cs="Arial"/>
          <w:b/>
          <w:sz w:val="21"/>
          <w:szCs w:val="21"/>
          <w:lang w:val="en-US"/>
        </w:rPr>
        <w:t>31</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pPr>
        <w:pStyle w:val="5"/>
        <w:rPr>
          <w:rFonts w:ascii="Arial" w:hAnsi="Arial" w:cs="Arial"/>
          <w:sz w:val="21"/>
          <w:szCs w:val="21"/>
        </w:rPr>
      </w:pPr>
    </w:p>
    <w:p>
      <w:pPr>
        <w:pStyle w:val="5"/>
        <w:numPr>
          <w:ilvl w:val="0"/>
          <w:numId w:val="1"/>
        </w:numPr>
        <w:rPr>
          <w:rFonts w:ascii="Arial" w:hAnsi="Arial" w:cs="Arial"/>
          <w:sz w:val="21"/>
          <w:szCs w:val="21"/>
        </w:rPr>
      </w:pPr>
      <w:r>
        <w:rPr>
          <w:rFonts w:ascii="Arial" w:hAnsi="Arial" w:cs="Arial"/>
          <w:sz w:val="21"/>
          <w:szCs w:val="21"/>
        </w:rPr>
        <w:t>For further information, please refer to:</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Administrator</w:t>
      </w:r>
    </w:p>
    <w:p>
      <w:pPr>
        <w:pStyle w:val="5"/>
        <w:ind w:left="720"/>
        <w:rPr>
          <w:rFonts w:ascii="Arial" w:hAnsi="Arial" w:cs="Arial"/>
          <w:sz w:val="21"/>
          <w:szCs w:val="21"/>
        </w:rPr>
      </w:pPr>
      <w:r>
        <w:rPr>
          <w:rFonts w:ascii="Arial" w:hAnsi="Arial" w:cs="Arial"/>
          <w:sz w:val="21"/>
          <w:szCs w:val="21"/>
        </w:rPr>
        <w:t>Capitol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p>
    <w:p>
      <w:pPr>
        <w:pStyle w:val="5"/>
        <w:ind w:left="720"/>
        <w:rPr>
          <w:rFonts w:ascii="Arial" w:hAnsi="Arial" w:cs="Arial"/>
          <w:b/>
          <w:sz w:val="21"/>
          <w:szCs w:val="21"/>
        </w:rPr>
      </w:pPr>
      <w:r>
        <w:rPr>
          <w:rFonts w:ascii="Arial" w:hAnsi="Arial" w:cs="Arial"/>
          <w:b/>
          <w:sz w:val="21"/>
          <w:szCs w:val="21"/>
        </w:rPr>
        <w:t>MARLON C. OPERAÑA</w:t>
      </w:r>
    </w:p>
    <w:p>
      <w:pPr>
        <w:pStyle w:val="5"/>
        <w:ind w:left="720"/>
        <w:rPr>
          <w:rFonts w:ascii="Arial" w:hAnsi="Arial" w:cs="Arial"/>
          <w:sz w:val="21"/>
          <w:szCs w:val="21"/>
        </w:rPr>
      </w:pPr>
      <w:r>
        <w:rPr>
          <w:rFonts w:ascii="Arial" w:hAnsi="Arial" w:cs="Arial"/>
          <w:sz w:val="21"/>
          <w:szCs w:val="21"/>
        </w:rPr>
        <w:t xml:space="preserve">Provincial Accountant  </w:t>
      </w:r>
    </w:p>
    <w:p>
      <w:pPr>
        <w:pStyle w:val="5"/>
        <w:ind w:left="720"/>
        <w:rPr>
          <w:rFonts w:ascii="Arial" w:hAnsi="Arial" w:cs="Arial"/>
          <w:sz w:val="21"/>
          <w:szCs w:val="21"/>
        </w:rPr>
      </w:pPr>
      <w:r>
        <w:rPr>
          <w:rFonts w:ascii="Arial" w:hAnsi="Arial" w:cs="Arial"/>
          <w:sz w:val="21"/>
          <w:szCs w:val="21"/>
        </w:rPr>
        <w:t>BAC Technical Working Group</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Provincial Accountant</w:t>
      </w:r>
    </w:p>
    <w:p>
      <w:pPr>
        <w:pStyle w:val="5"/>
        <w:ind w:left="720"/>
        <w:rPr>
          <w:rFonts w:ascii="Arial" w:hAnsi="Arial" w:cs="Arial"/>
          <w:sz w:val="21"/>
          <w:szCs w:val="21"/>
        </w:rPr>
      </w:pPr>
      <w:r>
        <w:rPr>
          <w:rFonts w:ascii="Arial" w:hAnsi="Arial" w:cs="Arial"/>
          <w:sz w:val="21"/>
          <w:szCs w:val="21"/>
        </w:rPr>
        <w:t>Finance Building, Capitol Compound</w:t>
      </w:r>
    </w:p>
    <w:p>
      <w:pPr>
        <w:pStyle w:val="5"/>
        <w:ind w:left="720"/>
        <w:rPr>
          <w:rFonts w:ascii="Arial" w:hAnsi="Arial" w:cs="Arial"/>
          <w:b/>
          <w:sz w:val="21"/>
          <w:szCs w:val="21"/>
        </w:rPr>
      </w:pPr>
      <w:r>
        <w:rPr>
          <w:rFonts w:ascii="Arial" w:hAnsi="Arial" w:cs="Arial"/>
          <w:sz w:val="21"/>
          <w:szCs w:val="21"/>
        </w:rPr>
        <w:t>Lingayen, Pangasinan</w:t>
      </w:r>
    </w:p>
    <w:p>
      <w:pPr>
        <w:pStyle w:val="5"/>
        <w:rPr>
          <w:rFonts w:ascii="Arial" w:hAnsi="Arial" w:cs="Arial"/>
          <w:b/>
          <w:sz w:val="21"/>
          <w:szCs w:val="21"/>
        </w:rPr>
      </w:pPr>
    </w:p>
    <w:p>
      <w:pPr>
        <w:pStyle w:val="5"/>
        <w:ind w:left="720"/>
        <w:rPr>
          <w:rFonts w:ascii="Arial" w:hAnsi="Arial" w:cs="Arial"/>
          <w:b/>
          <w:sz w:val="21"/>
          <w:szCs w:val="21"/>
        </w:rPr>
      </w:pPr>
      <w:r>
        <w:rPr>
          <w:rFonts w:ascii="Arial" w:hAnsi="Arial" w:cs="Arial"/>
          <w:b/>
          <w:sz w:val="21"/>
          <w:szCs w:val="21"/>
        </w:rPr>
        <w:t>ROWENA V. IGNACIO</w:t>
      </w:r>
    </w:p>
    <w:p>
      <w:pPr>
        <w:pStyle w:val="5"/>
        <w:ind w:left="720"/>
        <w:rPr>
          <w:rFonts w:ascii="Arial" w:hAnsi="Arial" w:cs="Arial"/>
          <w:sz w:val="21"/>
          <w:szCs w:val="21"/>
        </w:rPr>
      </w:pPr>
      <w:r>
        <w:rPr>
          <w:rFonts w:ascii="Arial" w:hAnsi="Arial" w:cs="Arial"/>
          <w:sz w:val="21"/>
          <w:szCs w:val="21"/>
        </w:rPr>
        <w:t>OIC – Provincial Planning &amp; Dev’t Office</w:t>
      </w:r>
    </w:p>
    <w:p>
      <w:pPr>
        <w:pStyle w:val="5"/>
        <w:ind w:left="720"/>
        <w:rPr>
          <w:rFonts w:ascii="Arial" w:hAnsi="Arial" w:cs="Arial"/>
          <w:sz w:val="21"/>
          <w:szCs w:val="21"/>
        </w:rPr>
      </w:pPr>
      <w:r>
        <w:rPr>
          <w:rFonts w:ascii="Arial" w:hAnsi="Arial" w:cs="Arial"/>
          <w:sz w:val="21"/>
          <w:szCs w:val="21"/>
        </w:rPr>
        <w:t>BAC Secretariat</w:t>
      </w: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BAC Office</w:t>
      </w:r>
    </w:p>
    <w:p>
      <w:pPr>
        <w:pStyle w:val="5"/>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pPr>
        <w:pStyle w:val="5"/>
        <w:ind w:left="720"/>
        <w:rPr>
          <w:rFonts w:ascii="Arial" w:hAnsi="Arial" w:cs="Arial"/>
          <w:sz w:val="21"/>
          <w:szCs w:val="21"/>
        </w:rPr>
      </w:pPr>
      <w:r>
        <w:rPr>
          <w:rFonts w:ascii="Arial" w:hAnsi="Arial" w:cs="Arial"/>
          <w:sz w:val="21"/>
          <w:szCs w:val="21"/>
        </w:rPr>
        <w:t>Lingayen, Pangasinan</w:t>
      </w:r>
    </w:p>
    <w:p>
      <w:pPr>
        <w:pStyle w:val="5"/>
        <w:ind w:left="720"/>
        <w:rPr>
          <w:rFonts w:ascii="Arial" w:hAnsi="Arial" w:cs="Arial"/>
          <w:sz w:val="21"/>
          <w:szCs w:val="21"/>
        </w:rPr>
      </w:pPr>
      <w:r>
        <w:rPr>
          <w:rFonts w:ascii="Arial" w:hAnsi="Arial" w:cs="Arial"/>
          <w:sz w:val="21"/>
          <w:szCs w:val="21"/>
        </w:rPr>
        <w:t>075 6327840</w:t>
      </w:r>
    </w:p>
    <w:p>
      <w:pPr>
        <w:pStyle w:val="5"/>
        <w:rPr>
          <w:rFonts w:ascii="Arial" w:hAnsi="Arial" w:cs="Arial"/>
          <w:sz w:val="21"/>
          <w:szCs w:val="21"/>
        </w:rPr>
      </w:pPr>
    </w:p>
    <w:p>
      <w:pPr>
        <w:pStyle w:val="5"/>
        <w:ind w:left="720"/>
        <w:rPr>
          <w:rFonts w:ascii="Arial" w:hAnsi="Arial" w:cs="Arial"/>
          <w:sz w:val="21"/>
          <w:szCs w:val="21"/>
        </w:rPr>
      </w:pPr>
    </w:p>
    <w:p>
      <w:pPr>
        <w:pStyle w:val="5"/>
        <w:ind w:left="720"/>
        <w:rPr>
          <w:rFonts w:ascii="Arial" w:hAnsi="Arial" w:cs="Arial"/>
          <w:sz w:val="21"/>
          <w:szCs w:val="21"/>
        </w:rPr>
      </w:pPr>
      <w:r>
        <w:rPr>
          <w:rFonts w:ascii="Arial" w:hAnsi="Arial" w:cs="Arial"/>
          <w:sz w:val="21"/>
          <w:szCs w:val="21"/>
        </w:rPr>
        <w:t>_________________________</w:t>
      </w:r>
    </w:p>
    <w:p>
      <w:pPr>
        <w:pStyle w:val="5"/>
        <w:ind w:left="720"/>
        <w:rPr>
          <w:rFonts w:ascii="Arial" w:hAnsi="Arial" w:cs="Arial"/>
          <w:b/>
          <w:sz w:val="22"/>
          <w:szCs w:val="22"/>
        </w:rPr>
      </w:pPr>
      <w:bookmarkStart w:id="15" w:name="_Hlk150159828"/>
      <w:r>
        <w:rPr>
          <w:rFonts w:ascii="Arial" w:hAnsi="Arial" w:cs="Arial"/>
          <w:b/>
          <w:sz w:val="22"/>
          <w:szCs w:val="22"/>
        </w:rPr>
        <w:t>MELICIO F. PATAGUE II</w:t>
      </w:r>
    </w:p>
    <w:p>
      <w:pPr>
        <w:pStyle w:val="5"/>
        <w:ind w:left="720"/>
        <w:rPr>
          <w:rFonts w:ascii="Arial" w:hAnsi="Arial" w:cs="Arial"/>
          <w:sz w:val="21"/>
          <w:szCs w:val="21"/>
        </w:rPr>
      </w:pPr>
      <w:r>
        <w:rPr>
          <w:rFonts w:ascii="Arial" w:hAnsi="Arial" w:cs="Arial"/>
          <w:sz w:val="21"/>
          <w:szCs w:val="21"/>
        </w:rPr>
        <w:t xml:space="preserve">Provincial Administrator </w:t>
      </w:r>
    </w:p>
    <w:p>
      <w:pPr>
        <w:pStyle w:val="5"/>
        <w:ind w:left="720"/>
        <w:rPr>
          <w:rFonts w:ascii="Arial" w:hAnsi="Arial" w:cs="Arial"/>
          <w:sz w:val="21"/>
          <w:szCs w:val="21"/>
        </w:rPr>
      </w:pPr>
      <w:r>
        <w:rPr>
          <w:rFonts w:ascii="Arial" w:hAnsi="Arial" w:cs="Arial"/>
          <w:sz w:val="21"/>
          <w:szCs w:val="21"/>
        </w:rPr>
        <w:t>BAC Chairman</w:t>
      </w:r>
    </w:p>
    <w:p>
      <w:pPr>
        <w:pStyle w:val="5"/>
        <w:ind w:left="720"/>
        <w:rPr>
          <w:rFonts w:ascii="Arial" w:hAnsi="Arial" w:cs="Arial"/>
          <w:sz w:val="21"/>
          <w:szCs w:val="21"/>
        </w:rPr>
      </w:pPr>
    </w:p>
    <w:bookmarkEnd w:id="15"/>
    <w:p>
      <w:pPr>
        <w:jc w:val="both"/>
        <w:rPr>
          <w:rFonts w:ascii="Arial" w:hAnsi="Arial" w:cs="Arial"/>
          <w:sz w:val="21"/>
          <w:szCs w:val="21"/>
        </w:rPr>
      </w:pPr>
    </w:p>
    <w:p>
      <w:pPr>
        <w:jc w:val="both"/>
        <w:rPr>
          <w:rFonts w:ascii="Arial" w:hAnsi="Arial" w:cs="Arial"/>
          <w:color w:val="0000FF"/>
          <w:sz w:val="21"/>
          <w:szCs w:val="21"/>
          <w:u w:val="single"/>
        </w:rPr>
      </w:pPr>
    </w:p>
    <w:bookmarkEnd w:id="4"/>
    <w:p>
      <w:pPr>
        <w:jc w:val="both"/>
        <w:rPr>
          <w:rFonts w:ascii="Arial" w:hAnsi="Arial" w:cs="Arial"/>
          <w:sz w:val="21"/>
          <w:szCs w:val="21"/>
        </w:rPr>
      </w:pPr>
    </w:p>
    <w:p>
      <w:pPr>
        <w:pStyle w:val="5"/>
        <w:jc w:val="center"/>
        <w:rPr>
          <w:rFonts w:ascii="Arial" w:hAnsi="Arial" w:cs="Arial"/>
          <w:sz w:val="21"/>
          <w:szCs w:val="21"/>
        </w:rPr>
      </w:pPr>
    </w:p>
    <w:sectPr>
      <w:pgSz w:w="12240" w:h="20160"/>
      <w:pgMar w:top="1440" w:right="1440" w:bottom="216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01C1B"/>
    <w:multiLevelType w:val="multilevel"/>
    <w:tmpl w:val="3E701C1B"/>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33591976"/>
    <w:rsid w:val="38C45557"/>
    <w:rsid w:val="628D66D6"/>
    <w:rsid w:val="6883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rPr>
      <w:rFonts w:ascii="Tahoma" w:hAnsi="Tahoma" w:cs="Tahoma"/>
      <w:sz w:val="16"/>
      <w:szCs w:val="16"/>
    </w:rPr>
  </w:style>
  <w:style w:type="paragraph" w:styleId="5">
    <w:name w:val="Body Text"/>
    <w:basedOn w:val="1"/>
    <w:link w:val="11"/>
    <w:uiPriority w:val="0"/>
    <w:pPr>
      <w:jc w:val="both"/>
    </w:pPr>
  </w:style>
  <w:style w:type="paragraph" w:styleId="6">
    <w:name w:val="footer"/>
    <w:basedOn w:val="1"/>
    <w:link w:val="14"/>
    <w:unhideWhenUsed/>
    <w:uiPriority w:val="99"/>
    <w:pPr>
      <w:tabs>
        <w:tab w:val="center" w:pos="4680"/>
        <w:tab w:val="right" w:pos="9360"/>
      </w:tabs>
    </w:pPr>
  </w:style>
  <w:style w:type="paragraph" w:styleId="7">
    <w:name w:val="header"/>
    <w:basedOn w:val="1"/>
    <w:link w:val="13"/>
    <w:unhideWhenUsed/>
    <w:qFormat/>
    <w:uiPriority w:val="99"/>
    <w:pPr>
      <w:tabs>
        <w:tab w:val="center" w:pos="4680"/>
        <w:tab w:val="right" w:pos="9360"/>
      </w:tabs>
    </w:pPr>
  </w:style>
  <w:style w:type="character" w:styleId="8">
    <w:name w:val="Hyperlink"/>
    <w:qFormat/>
    <w:uiPriority w:val="0"/>
    <w:rPr>
      <w:color w:val="0000FF"/>
      <w:u w:val="single"/>
    </w:rPr>
  </w:style>
  <w:style w:type="table" w:styleId="9">
    <w:name w:val="Table Grid"/>
    <w:basedOn w:val="3"/>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2"/>
    <w:link w:val="4"/>
    <w:semiHidden/>
    <w:uiPriority w:val="99"/>
    <w:rPr>
      <w:rFonts w:ascii="Tahoma" w:hAnsi="Tahoma" w:eastAsia="Times New Roman" w:cs="Tahoma"/>
      <w:sz w:val="16"/>
      <w:szCs w:val="16"/>
    </w:rPr>
  </w:style>
  <w:style w:type="character" w:customStyle="1" w:styleId="11">
    <w:name w:val="Body Text Char"/>
    <w:basedOn w:val="2"/>
    <w:link w:val="5"/>
    <w:qFormat/>
    <w:uiPriority w:val="0"/>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er Char"/>
    <w:basedOn w:val="2"/>
    <w:link w:val="7"/>
    <w:uiPriority w:val="99"/>
    <w:rPr>
      <w:rFonts w:ascii="Times New Roman" w:hAnsi="Times New Roman" w:eastAsia="Times New Roman" w:cs="Times New Roman"/>
      <w:sz w:val="24"/>
      <w:szCs w:val="24"/>
    </w:rPr>
  </w:style>
  <w:style w:type="character" w:customStyle="1" w:styleId="14">
    <w:name w:val="Footer Char"/>
    <w:basedOn w:val="2"/>
    <w:link w:val="6"/>
    <w:uiPriority w:val="99"/>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datastoreItem>
</file>

<file path=docProps/app.xml><?xml version="1.0" encoding="utf-8"?>
<Properties xmlns="http://schemas.openxmlformats.org/officeDocument/2006/extended-properties" xmlns:vt="http://schemas.openxmlformats.org/officeDocument/2006/docPropsVTypes">
  <Template>Normal</Template>
  <Pages>3</Pages>
  <Words>875</Words>
  <Characters>4989</Characters>
  <Lines>41</Lines>
  <Paragraphs>11</Paragraphs>
  <TotalTime>76</TotalTime>
  <ScaleCrop>false</ScaleCrop>
  <LinksUpToDate>false</LinksUpToDate>
  <CharactersWithSpaces>5853</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2024-01-05T03:56:00Z</dcterms:created>
  <dc:creator>user</dc:creator>
  <cp:lastModifiedBy>hp</cp:lastModifiedBy>
  <cp:lastPrinted>2024-01-10T02:46:10Z</cp:lastPrinted>
  <dcterms:modified xsi:type="dcterms:W3CDTF">2024-01-10T06:00:35Z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35B99BF54C2843CE96FB67D3AEF07174_13</vt:lpwstr>
  </property>
</Properties>
</file>